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8EBEE" w14:textId="77777777" w:rsidR="00B31DE2" w:rsidRDefault="009A799A" w:rsidP="00B31DE2">
      <w:pPr>
        <w:widowControl w:val="0"/>
        <w:tabs>
          <w:tab w:val="center" w:pos="4680"/>
        </w:tabs>
        <w:autoSpaceDE w:val="0"/>
        <w:autoSpaceDN w:val="0"/>
        <w:adjustRightInd w:val="0"/>
        <w:spacing w:before="120"/>
        <w:jc w:val="center"/>
        <w:rPr>
          <w:color w:val="000000"/>
          <w:sz w:val="28"/>
          <w:szCs w:val="28"/>
        </w:rPr>
      </w:pPr>
      <w:r w:rsidRPr="00F41E0C">
        <w:rPr>
          <w:color w:val="000000"/>
          <w:sz w:val="28"/>
          <w:szCs w:val="28"/>
        </w:rPr>
        <w:t>Superior Court</w:t>
      </w:r>
      <w:r w:rsidR="00E23EA3" w:rsidRPr="00F41E0C">
        <w:rPr>
          <w:color w:val="000000"/>
          <w:sz w:val="28"/>
          <w:szCs w:val="28"/>
        </w:rPr>
        <w:t xml:space="preserve"> of California</w:t>
      </w:r>
    </w:p>
    <w:p w14:paraId="073FE840" w14:textId="77777777" w:rsidR="009A799A" w:rsidRPr="002E644F" w:rsidRDefault="00E23EA3" w:rsidP="00B31DE2">
      <w:pPr>
        <w:widowControl w:val="0"/>
        <w:tabs>
          <w:tab w:val="center" w:pos="4680"/>
        </w:tabs>
        <w:autoSpaceDE w:val="0"/>
        <w:autoSpaceDN w:val="0"/>
        <w:adjustRightInd w:val="0"/>
        <w:spacing w:before="120"/>
        <w:jc w:val="center"/>
        <w:rPr>
          <w:color w:val="000000"/>
          <w:sz w:val="34"/>
          <w:szCs w:val="34"/>
        </w:rPr>
      </w:pPr>
      <w:r w:rsidRPr="002E644F">
        <w:rPr>
          <w:color w:val="000000"/>
          <w:sz w:val="28"/>
          <w:szCs w:val="28"/>
        </w:rPr>
        <w:t>Statewide C</w:t>
      </w:r>
      <w:r w:rsidR="009A799A" w:rsidRPr="002E644F">
        <w:rPr>
          <w:color w:val="000000"/>
          <w:sz w:val="28"/>
          <w:szCs w:val="28"/>
        </w:rPr>
        <w:t>ivil Fee Schedule</w:t>
      </w:r>
      <w:r w:rsidR="006E07ED" w:rsidRPr="002E644F">
        <w:rPr>
          <w:rStyle w:val="FootnoteReference"/>
          <w:color w:val="000000"/>
          <w:sz w:val="28"/>
          <w:szCs w:val="28"/>
        </w:rPr>
        <w:footnoteReference w:id="1"/>
      </w:r>
    </w:p>
    <w:p w14:paraId="39BD8A1C" w14:textId="3F13DDF0" w:rsidR="009A799A" w:rsidRPr="002E644F" w:rsidRDefault="00FC3F51" w:rsidP="00B31DE2">
      <w:pPr>
        <w:widowControl w:val="0"/>
        <w:tabs>
          <w:tab w:val="center" w:pos="4680"/>
        </w:tabs>
        <w:autoSpaceDE w:val="0"/>
        <w:autoSpaceDN w:val="0"/>
        <w:adjustRightInd w:val="0"/>
        <w:jc w:val="center"/>
        <w:rPr>
          <w:bCs/>
          <w:i/>
          <w:color w:val="000000"/>
          <w:sz w:val="25"/>
          <w:szCs w:val="25"/>
        </w:rPr>
      </w:pPr>
      <w:r w:rsidRPr="00577421">
        <w:rPr>
          <w:bCs/>
          <w:color w:val="000000"/>
          <w:sz w:val="20"/>
          <w:szCs w:val="20"/>
        </w:rPr>
        <w:t xml:space="preserve">Effective </w:t>
      </w:r>
      <w:r w:rsidR="001B1F8C">
        <w:rPr>
          <w:bCs/>
          <w:color w:val="000000"/>
          <w:sz w:val="20"/>
          <w:szCs w:val="20"/>
        </w:rPr>
        <w:t>January</w:t>
      </w:r>
      <w:r w:rsidR="00851391">
        <w:rPr>
          <w:bCs/>
          <w:color w:val="000000"/>
          <w:sz w:val="20"/>
          <w:szCs w:val="20"/>
        </w:rPr>
        <w:t xml:space="preserve"> 1</w:t>
      </w:r>
      <w:r w:rsidR="00114A30">
        <w:rPr>
          <w:bCs/>
          <w:color w:val="000000"/>
          <w:sz w:val="20"/>
          <w:szCs w:val="20"/>
        </w:rPr>
        <w:t>, 20</w:t>
      </w:r>
      <w:r w:rsidR="00851391">
        <w:rPr>
          <w:bCs/>
          <w:color w:val="000000"/>
          <w:sz w:val="20"/>
          <w:szCs w:val="20"/>
        </w:rPr>
        <w:t>2</w:t>
      </w:r>
      <w:r w:rsidR="00A251E4">
        <w:rPr>
          <w:bCs/>
          <w:color w:val="000000"/>
          <w:sz w:val="20"/>
          <w:szCs w:val="20"/>
        </w:rPr>
        <w:t>4</w:t>
      </w:r>
    </w:p>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90"/>
      </w:tblGrid>
      <w:tr w:rsidR="00337496" w:rsidRPr="002E644F" w14:paraId="0AF2EDC4" w14:textId="77777777" w:rsidTr="001E4873">
        <w:trPr>
          <w:cantSplit/>
        </w:trPr>
        <w:tc>
          <w:tcPr>
            <w:tcW w:w="9990" w:type="dxa"/>
            <w:tcBorders>
              <w:top w:val="nil"/>
              <w:left w:val="nil"/>
              <w:bottom w:val="single" w:sz="4" w:space="0" w:color="auto"/>
              <w:right w:val="nil"/>
            </w:tcBorders>
            <w:shd w:val="clear" w:color="auto" w:fill="auto"/>
          </w:tcPr>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6"/>
              <w:gridCol w:w="5436"/>
              <w:gridCol w:w="270"/>
              <w:gridCol w:w="1710"/>
              <w:gridCol w:w="1350"/>
              <w:gridCol w:w="414"/>
            </w:tblGrid>
            <w:tr w:rsidR="00BB3FB9" w:rsidRPr="002E644F" w14:paraId="731E4279" w14:textId="77777777" w:rsidTr="00BB3FB9">
              <w:trPr>
                <w:cantSplit/>
              </w:trPr>
              <w:tc>
                <w:tcPr>
                  <w:tcW w:w="1116" w:type="dxa"/>
                  <w:tcBorders>
                    <w:top w:val="nil"/>
                    <w:left w:val="nil"/>
                    <w:bottom w:val="nil"/>
                    <w:right w:val="nil"/>
                  </w:tcBorders>
                </w:tcPr>
                <w:p w14:paraId="37682A1E" w14:textId="77777777" w:rsidR="00BB3FB9" w:rsidRPr="002E644F" w:rsidRDefault="00BB3FB9" w:rsidP="00337496">
                  <w:pPr>
                    <w:widowControl w:val="0"/>
                    <w:tabs>
                      <w:tab w:val="left" w:pos="90"/>
                      <w:tab w:val="left" w:pos="6180"/>
                      <w:tab w:val="left" w:pos="8040"/>
                      <w:tab w:val="right" w:pos="9480"/>
                    </w:tabs>
                    <w:autoSpaceDE w:val="0"/>
                    <w:autoSpaceDN w:val="0"/>
                    <w:adjustRightInd w:val="0"/>
                    <w:spacing w:before="74"/>
                    <w:jc w:val="right"/>
                    <w:rPr>
                      <w:sz w:val="22"/>
                      <w:szCs w:val="22"/>
                    </w:rPr>
                  </w:pPr>
                </w:p>
              </w:tc>
              <w:tc>
                <w:tcPr>
                  <w:tcW w:w="5436" w:type="dxa"/>
                  <w:tcBorders>
                    <w:top w:val="nil"/>
                    <w:left w:val="nil"/>
                    <w:bottom w:val="nil"/>
                    <w:right w:val="nil"/>
                  </w:tcBorders>
                </w:tcPr>
                <w:p w14:paraId="3224817D" w14:textId="77777777" w:rsidR="00BB3FB9" w:rsidRPr="002E644F" w:rsidRDefault="00BB3FB9" w:rsidP="00337496">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270" w:type="dxa"/>
                  <w:tcBorders>
                    <w:top w:val="nil"/>
                    <w:left w:val="nil"/>
                    <w:bottom w:val="nil"/>
                    <w:right w:val="nil"/>
                  </w:tcBorders>
                </w:tcPr>
                <w:p w14:paraId="3D8861EA" w14:textId="77777777" w:rsidR="00BB3FB9" w:rsidRPr="002E644F" w:rsidRDefault="00BB3FB9" w:rsidP="00337496">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710" w:type="dxa"/>
                  <w:tcBorders>
                    <w:top w:val="nil"/>
                    <w:left w:val="nil"/>
                    <w:bottom w:val="nil"/>
                    <w:right w:val="nil"/>
                  </w:tcBorders>
                </w:tcPr>
                <w:p w14:paraId="34212F1E" w14:textId="77777777" w:rsidR="00BB3FB9" w:rsidRPr="002E644F" w:rsidRDefault="00BB3FB9" w:rsidP="00BB3FB9">
                  <w:pPr>
                    <w:widowControl w:val="0"/>
                    <w:tabs>
                      <w:tab w:val="left" w:pos="90"/>
                      <w:tab w:val="left" w:pos="6180"/>
                      <w:tab w:val="left" w:pos="8040"/>
                      <w:tab w:val="right" w:pos="9480"/>
                    </w:tabs>
                    <w:autoSpaceDE w:val="0"/>
                    <w:autoSpaceDN w:val="0"/>
                    <w:adjustRightInd w:val="0"/>
                    <w:spacing w:before="74"/>
                    <w:jc w:val="center"/>
                    <w:rPr>
                      <w:b/>
                      <w:sz w:val="20"/>
                      <w:szCs w:val="20"/>
                    </w:rPr>
                  </w:pPr>
                  <w:r w:rsidRPr="002E644F">
                    <w:rPr>
                      <w:b/>
                      <w:sz w:val="20"/>
                      <w:szCs w:val="20"/>
                    </w:rPr>
                    <w:t>Code</w:t>
                  </w:r>
                </w:p>
                <w:p w14:paraId="781954F5" w14:textId="77777777" w:rsidR="00BB3FB9" w:rsidRPr="002E644F" w:rsidRDefault="00BB3FB9" w:rsidP="00BB3FB9">
                  <w:pPr>
                    <w:widowControl w:val="0"/>
                    <w:tabs>
                      <w:tab w:val="left" w:pos="90"/>
                      <w:tab w:val="left" w:pos="6180"/>
                      <w:tab w:val="left" w:pos="8040"/>
                      <w:tab w:val="right" w:pos="9480"/>
                    </w:tabs>
                    <w:autoSpaceDE w:val="0"/>
                    <w:autoSpaceDN w:val="0"/>
                    <w:adjustRightInd w:val="0"/>
                    <w:spacing w:before="74"/>
                    <w:jc w:val="center"/>
                    <w:rPr>
                      <w:b/>
                      <w:sz w:val="20"/>
                      <w:szCs w:val="20"/>
                    </w:rPr>
                  </w:pPr>
                  <w:r w:rsidRPr="002E644F">
                    <w:rPr>
                      <w:b/>
                      <w:sz w:val="20"/>
                      <w:szCs w:val="20"/>
                    </w:rPr>
                    <w:t>Section(s)</w:t>
                  </w:r>
                </w:p>
              </w:tc>
              <w:tc>
                <w:tcPr>
                  <w:tcW w:w="1350" w:type="dxa"/>
                  <w:tcBorders>
                    <w:top w:val="nil"/>
                    <w:left w:val="nil"/>
                    <w:bottom w:val="nil"/>
                    <w:right w:val="nil"/>
                  </w:tcBorders>
                </w:tcPr>
                <w:p w14:paraId="7EDD2AA5" w14:textId="77777777" w:rsidR="00BB3FB9" w:rsidRPr="002E644F" w:rsidRDefault="00BB3FB9" w:rsidP="00BB3FB9">
                  <w:pPr>
                    <w:widowControl w:val="0"/>
                    <w:tabs>
                      <w:tab w:val="left" w:pos="90"/>
                      <w:tab w:val="left" w:pos="6180"/>
                      <w:tab w:val="left" w:pos="8040"/>
                      <w:tab w:val="right" w:pos="9480"/>
                    </w:tabs>
                    <w:autoSpaceDE w:val="0"/>
                    <w:autoSpaceDN w:val="0"/>
                    <w:adjustRightInd w:val="0"/>
                    <w:spacing w:before="74"/>
                    <w:jc w:val="center"/>
                    <w:rPr>
                      <w:b/>
                      <w:sz w:val="20"/>
                      <w:szCs w:val="20"/>
                    </w:rPr>
                  </w:pPr>
                  <w:r w:rsidRPr="002E644F">
                    <w:rPr>
                      <w:b/>
                      <w:sz w:val="20"/>
                      <w:szCs w:val="20"/>
                    </w:rPr>
                    <w:t>Total</w:t>
                  </w:r>
                </w:p>
                <w:p w14:paraId="05B9EEA9" w14:textId="77777777" w:rsidR="00BB3FB9" w:rsidRPr="002E644F" w:rsidRDefault="00BB3FB9" w:rsidP="00BB3FB9">
                  <w:pPr>
                    <w:widowControl w:val="0"/>
                    <w:tabs>
                      <w:tab w:val="left" w:pos="90"/>
                      <w:tab w:val="left" w:pos="6180"/>
                      <w:tab w:val="left" w:pos="8040"/>
                      <w:tab w:val="right" w:pos="9480"/>
                    </w:tabs>
                    <w:autoSpaceDE w:val="0"/>
                    <w:autoSpaceDN w:val="0"/>
                    <w:adjustRightInd w:val="0"/>
                    <w:spacing w:before="74"/>
                    <w:jc w:val="center"/>
                    <w:rPr>
                      <w:b/>
                      <w:sz w:val="20"/>
                      <w:szCs w:val="20"/>
                    </w:rPr>
                  </w:pPr>
                  <w:r w:rsidRPr="002E644F">
                    <w:rPr>
                      <w:b/>
                      <w:sz w:val="20"/>
                      <w:szCs w:val="20"/>
                    </w:rPr>
                    <w:t>Fee Due</w:t>
                  </w:r>
                </w:p>
              </w:tc>
              <w:tc>
                <w:tcPr>
                  <w:tcW w:w="414" w:type="dxa"/>
                  <w:tcBorders>
                    <w:top w:val="nil"/>
                    <w:left w:val="nil"/>
                    <w:bottom w:val="nil"/>
                    <w:right w:val="nil"/>
                  </w:tcBorders>
                </w:tcPr>
                <w:p w14:paraId="49058077" w14:textId="77777777" w:rsidR="00BB3FB9" w:rsidRPr="002E644F" w:rsidRDefault="00BB3FB9" w:rsidP="00337496">
                  <w:pPr>
                    <w:widowControl w:val="0"/>
                    <w:tabs>
                      <w:tab w:val="left" w:pos="90"/>
                      <w:tab w:val="left" w:pos="6180"/>
                      <w:tab w:val="left" w:pos="8040"/>
                      <w:tab w:val="right" w:pos="9480"/>
                    </w:tabs>
                    <w:autoSpaceDE w:val="0"/>
                    <w:autoSpaceDN w:val="0"/>
                    <w:adjustRightInd w:val="0"/>
                    <w:spacing w:before="74"/>
                    <w:jc w:val="right"/>
                    <w:rPr>
                      <w:rFonts w:ascii="Arial" w:hAnsi="Arial" w:cs="Arial"/>
                      <w:b/>
                      <w:sz w:val="22"/>
                      <w:szCs w:val="22"/>
                    </w:rPr>
                  </w:pPr>
                </w:p>
              </w:tc>
            </w:tr>
          </w:tbl>
          <w:p w14:paraId="6AE915B7" w14:textId="77777777" w:rsidR="00337496" w:rsidRPr="002E644F" w:rsidRDefault="00337496" w:rsidP="00DC00A2">
            <w:pPr>
              <w:widowControl w:val="0"/>
              <w:tabs>
                <w:tab w:val="left" w:pos="90"/>
                <w:tab w:val="left" w:pos="6180"/>
                <w:tab w:val="left" w:pos="8040"/>
                <w:tab w:val="right" w:pos="9480"/>
              </w:tabs>
              <w:autoSpaceDE w:val="0"/>
              <w:autoSpaceDN w:val="0"/>
              <w:adjustRightInd w:val="0"/>
              <w:spacing w:before="74"/>
              <w:jc w:val="center"/>
              <w:rPr>
                <w:b/>
                <w:bCs/>
                <w:color w:val="000000"/>
              </w:rPr>
            </w:pPr>
          </w:p>
        </w:tc>
      </w:tr>
      <w:tr w:rsidR="00DF6258" w:rsidRPr="002E644F" w14:paraId="7F2C28B9" w14:textId="77777777" w:rsidTr="001E4873">
        <w:trPr>
          <w:cantSplit/>
        </w:trPr>
        <w:tc>
          <w:tcPr>
            <w:tcW w:w="9990" w:type="dxa"/>
            <w:tcBorders>
              <w:top w:val="single" w:sz="4" w:space="0" w:color="auto"/>
              <w:left w:val="single" w:sz="4" w:space="0" w:color="auto"/>
              <w:bottom w:val="single" w:sz="4" w:space="0" w:color="auto"/>
              <w:right w:val="single" w:sz="4" w:space="0" w:color="auto"/>
            </w:tcBorders>
            <w:shd w:val="clear" w:color="auto" w:fill="E6E6E6"/>
          </w:tcPr>
          <w:p w14:paraId="24983B6A" w14:textId="77777777" w:rsidR="00DF6258" w:rsidRPr="002E644F" w:rsidRDefault="00DF6258" w:rsidP="00DC00A2">
            <w:pPr>
              <w:widowControl w:val="0"/>
              <w:tabs>
                <w:tab w:val="left" w:pos="90"/>
                <w:tab w:val="left" w:pos="6180"/>
                <w:tab w:val="left" w:pos="8040"/>
                <w:tab w:val="right" w:pos="9480"/>
              </w:tabs>
              <w:autoSpaceDE w:val="0"/>
              <w:autoSpaceDN w:val="0"/>
              <w:adjustRightInd w:val="0"/>
              <w:spacing w:before="74"/>
              <w:jc w:val="center"/>
              <w:rPr>
                <w:rFonts w:ascii="Arial" w:hAnsi="Arial" w:cs="Arial"/>
                <w:b/>
              </w:rPr>
            </w:pPr>
            <w:r w:rsidRPr="002E644F">
              <w:rPr>
                <w:b/>
                <w:bCs/>
                <w:color w:val="000000"/>
              </w:rPr>
              <w:t>INITIAL FILING FEES IN CIVIL CASES</w:t>
            </w:r>
          </w:p>
        </w:tc>
      </w:tr>
    </w:tbl>
    <w:p w14:paraId="5C232B87" w14:textId="77777777" w:rsidR="00207652" w:rsidRPr="002E644F" w:rsidRDefault="00207652"/>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50"/>
        <w:gridCol w:w="270"/>
        <w:gridCol w:w="1980"/>
        <w:gridCol w:w="1260"/>
      </w:tblGrid>
      <w:tr w:rsidR="00C038B9" w:rsidRPr="002E644F" w14:paraId="5CB1D14E" w14:textId="77777777" w:rsidTr="008B554D">
        <w:trPr>
          <w:cantSplit/>
        </w:trPr>
        <w:tc>
          <w:tcPr>
            <w:tcW w:w="630" w:type="dxa"/>
            <w:tcBorders>
              <w:top w:val="single" w:sz="4" w:space="0" w:color="auto"/>
              <w:right w:val="nil"/>
            </w:tcBorders>
            <w:shd w:val="clear" w:color="auto" w:fill="E6E6E6"/>
          </w:tcPr>
          <w:p w14:paraId="4C49D0A7" w14:textId="77777777" w:rsidR="00C038B9" w:rsidRPr="002E644F" w:rsidRDefault="00C038B9"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right w:val="nil"/>
            </w:tcBorders>
            <w:shd w:val="clear" w:color="auto" w:fill="E6E6E6"/>
          </w:tcPr>
          <w:p w14:paraId="46D6851D" w14:textId="77777777" w:rsidR="00C038B9" w:rsidRPr="002E644F" w:rsidRDefault="00C038B9" w:rsidP="00DC00A2">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r w:rsidRPr="002E644F">
              <w:rPr>
                <w:b/>
                <w:color w:val="000000"/>
                <w:sz w:val="22"/>
                <w:szCs w:val="22"/>
              </w:rPr>
              <w:t>Unlimited Civil Cases</w:t>
            </w:r>
          </w:p>
        </w:tc>
        <w:tc>
          <w:tcPr>
            <w:tcW w:w="270" w:type="dxa"/>
            <w:tcBorders>
              <w:top w:val="single" w:sz="4" w:space="0" w:color="auto"/>
              <w:left w:val="nil"/>
              <w:right w:val="nil"/>
            </w:tcBorders>
            <w:shd w:val="clear" w:color="auto" w:fill="E6E6E6"/>
          </w:tcPr>
          <w:p w14:paraId="2EBD7956" w14:textId="77777777" w:rsidR="00C038B9" w:rsidRPr="002E644F" w:rsidRDefault="00C038B9" w:rsidP="00DC00A2">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980" w:type="dxa"/>
            <w:tcBorders>
              <w:top w:val="single" w:sz="4" w:space="0" w:color="auto"/>
              <w:left w:val="nil"/>
              <w:bottom w:val="single" w:sz="4" w:space="0" w:color="auto"/>
              <w:right w:val="nil"/>
            </w:tcBorders>
            <w:shd w:val="clear" w:color="auto" w:fill="E6E6E6"/>
          </w:tcPr>
          <w:p w14:paraId="35E49CE1" w14:textId="77777777" w:rsidR="00C038B9" w:rsidRPr="002E644F" w:rsidRDefault="00C038B9" w:rsidP="00DC00A2">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260" w:type="dxa"/>
            <w:tcBorders>
              <w:top w:val="single" w:sz="4" w:space="0" w:color="auto"/>
              <w:left w:val="nil"/>
              <w:bottom w:val="single" w:sz="4" w:space="0" w:color="auto"/>
            </w:tcBorders>
            <w:shd w:val="clear" w:color="auto" w:fill="E6E6E6"/>
          </w:tcPr>
          <w:p w14:paraId="1E6325E7" w14:textId="77777777" w:rsidR="00C038B9" w:rsidRPr="002E644F" w:rsidRDefault="00C038B9"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b/>
                <w:sz w:val="22"/>
                <w:szCs w:val="22"/>
              </w:rPr>
            </w:pPr>
          </w:p>
        </w:tc>
      </w:tr>
      <w:tr w:rsidR="00C038B9" w:rsidRPr="002E644F" w14:paraId="4EBB72EC" w14:textId="77777777" w:rsidTr="008B554D">
        <w:trPr>
          <w:cantSplit/>
        </w:trPr>
        <w:tc>
          <w:tcPr>
            <w:tcW w:w="630" w:type="dxa"/>
            <w:tcBorders>
              <w:right w:val="nil"/>
            </w:tcBorders>
          </w:tcPr>
          <w:p w14:paraId="2CB774A1" w14:textId="77777777" w:rsidR="00C038B9" w:rsidRPr="002E644F" w:rsidRDefault="00C038B9" w:rsidP="008B554D">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5020F6B" w14:textId="61E5B8B3" w:rsidR="00E5445F" w:rsidRPr="002E644F" w:rsidRDefault="00C038B9"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Complaint or other first paper in unlimited civil case (amount</w:t>
            </w:r>
            <w:r w:rsidR="00E5445F" w:rsidRPr="002E644F">
              <w:rPr>
                <w:color w:val="000000"/>
                <w:sz w:val="22"/>
                <w:szCs w:val="22"/>
              </w:rPr>
              <w:t xml:space="preserve"> over $</w:t>
            </w:r>
            <w:r w:rsidR="006A2FD3">
              <w:rPr>
                <w:color w:val="000000"/>
                <w:sz w:val="22"/>
                <w:szCs w:val="22"/>
              </w:rPr>
              <w:t>3</w:t>
            </w:r>
            <w:r w:rsidR="00E5445F" w:rsidRPr="002E644F">
              <w:rPr>
                <w:color w:val="000000"/>
                <w:sz w:val="22"/>
                <w:szCs w:val="22"/>
              </w:rPr>
              <w:t>5,000), including:</w:t>
            </w:r>
          </w:p>
        </w:tc>
        <w:tc>
          <w:tcPr>
            <w:tcW w:w="270" w:type="dxa"/>
            <w:tcBorders>
              <w:left w:val="nil"/>
            </w:tcBorders>
          </w:tcPr>
          <w:p w14:paraId="0B1647ED" w14:textId="77777777" w:rsidR="00C038B9" w:rsidRPr="002E644F" w:rsidRDefault="00C038B9"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nil"/>
              <w:right w:val="single" w:sz="4" w:space="0" w:color="auto"/>
            </w:tcBorders>
          </w:tcPr>
          <w:p w14:paraId="70D21095" w14:textId="77777777" w:rsidR="00C038B9" w:rsidRPr="002E644F" w:rsidRDefault="00C038B9"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GC 70611</w:t>
            </w:r>
            <w:r w:rsidR="001A1BFC" w:rsidRPr="002E644F">
              <w:rPr>
                <w:color w:val="000000"/>
                <w:sz w:val="22"/>
                <w:szCs w:val="22"/>
              </w:rPr>
              <w:t>, 70602.5, 70602.6</w:t>
            </w:r>
          </w:p>
        </w:tc>
        <w:tc>
          <w:tcPr>
            <w:tcW w:w="1260" w:type="dxa"/>
            <w:tcBorders>
              <w:left w:val="single" w:sz="4" w:space="0" w:color="auto"/>
              <w:bottom w:val="nil"/>
            </w:tcBorders>
          </w:tcPr>
          <w:p w14:paraId="45D31AE4" w14:textId="77777777" w:rsidR="00C038B9" w:rsidRPr="002E644F" w:rsidRDefault="00C038B9" w:rsidP="00C74518">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xml:space="preserve">$ </w:t>
            </w:r>
            <w:r w:rsidR="00C74518" w:rsidRPr="002E644F">
              <w:rPr>
                <w:color w:val="000000"/>
                <w:sz w:val="22"/>
                <w:szCs w:val="22"/>
              </w:rPr>
              <w:t>435</w:t>
            </w:r>
            <w:r w:rsidRPr="002E644F">
              <w:rPr>
                <w:color w:val="000000"/>
                <w:sz w:val="22"/>
                <w:szCs w:val="22"/>
              </w:rPr>
              <w:t>*</w:t>
            </w:r>
          </w:p>
        </w:tc>
      </w:tr>
      <w:tr w:rsidR="00DA460F" w:rsidRPr="002E644F" w14:paraId="0D561E3A" w14:textId="77777777" w:rsidTr="008B554D">
        <w:trPr>
          <w:cantSplit/>
        </w:trPr>
        <w:tc>
          <w:tcPr>
            <w:tcW w:w="630" w:type="dxa"/>
            <w:tcBorders>
              <w:bottom w:val="single" w:sz="4" w:space="0" w:color="auto"/>
              <w:right w:val="nil"/>
            </w:tcBorders>
          </w:tcPr>
          <w:p w14:paraId="08349643" w14:textId="77777777" w:rsidR="00DA460F" w:rsidRPr="002E644F" w:rsidRDefault="00DA460F" w:rsidP="008B554D">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6475499A" w14:textId="1E939970" w:rsidR="00DA460F" w:rsidRPr="002E644F" w:rsidRDefault="00DA460F"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Complaint or other first paper in unlawful detainer case over $</w:t>
            </w:r>
            <w:r w:rsidR="006A2FD3">
              <w:rPr>
                <w:color w:val="000000"/>
                <w:sz w:val="22"/>
                <w:szCs w:val="22"/>
              </w:rPr>
              <w:t>3</w:t>
            </w:r>
            <w:r w:rsidRPr="002E644F">
              <w:rPr>
                <w:color w:val="000000"/>
                <w:sz w:val="22"/>
                <w:szCs w:val="22"/>
              </w:rPr>
              <w:t>5,000</w:t>
            </w:r>
          </w:p>
        </w:tc>
        <w:tc>
          <w:tcPr>
            <w:tcW w:w="270" w:type="dxa"/>
            <w:tcBorders>
              <w:left w:val="nil"/>
              <w:bottom w:val="single" w:sz="4" w:space="0" w:color="auto"/>
            </w:tcBorders>
          </w:tcPr>
          <w:p w14:paraId="02957ACE" w14:textId="77777777" w:rsidR="00DA460F" w:rsidRPr="002E644F" w:rsidRDefault="00DA460F"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nil"/>
              <w:bottom w:val="nil"/>
              <w:right w:val="single" w:sz="4" w:space="0" w:color="auto"/>
            </w:tcBorders>
          </w:tcPr>
          <w:p w14:paraId="3B94ECDB" w14:textId="77777777" w:rsidR="00DA460F" w:rsidRPr="002E644F" w:rsidRDefault="00DA460F"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1260" w:type="dxa"/>
            <w:tcBorders>
              <w:top w:val="nil"/>
              <w:left w:val="single" w:sz="4" w:space="0" w:color="auto"/>
              <w:bottom w:val="nil"/>
            </w:tcBorders>
          </w:tcPr>
          <w:p w14:paraId="5B4F53FE" w14:textId="77777777" w:rsidR="00DA460F" w:rsidRPr="002E644F" w:rsidRDefault="00DA460F"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DA460F" w:rsidRPr="002E644F" w14:paraId="0A629F1C" w14:textId="77777777" w:rsidTr="008B554D">
        <w:trPr>
          <w:cantSplit/>
        </w:trPr>
        <w:tc>
          <w:tcPr>
            <w:tcW w:w="630" w:type="dxa"/>
            <w:tcBorders>
              <w:bottom w:val="single" w:sz="4" w:space="0" w:color="auto"/>
              <w:right w:val="nil"/>
            </w:tcBorders>
          </w:tcPr>
          <w:p w14:paraId="3BD26093" w14:textId="77777777" w:rsidR="00DA460F" w:rsidRPr="002E644F" w:rsidRDefault="00DA460F" w:rsidP="008B554D">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10CFC883" w14:textId="77777777" w:rsidR="00DA460F" w:rsidRPr="002E644F" w:rsidRDefault="00DA460F"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for a writ of review, mandate, or prohibition</w:t>
            </w:r>
            <w:r w:rsidR="006A2836" w:rsidRPr="002E644F">
              <w:rPr>
                <w:color w:val="000000"/>
                <w:sz w:val="22"/>
                <w:szCs w:val="22"/>
              </w:rPr>
              <w:t xml:space="preserve"> (other than a writ petition to the appellate division)</w:t>
            </w:r>
          </w:p>
        </w:tc>
        <w:tc>
          <w:tcPr>
            <w:tcW w:w="270" w:type="dxa"/>
            <w:tcBorders>
              <w:left w:val="nil"/>
              <w:bottom w:val="single" w:sz="4" w:space="0" w:color="auto"/>
            </w:tcBorders>
          </w:tcPr>
          <w:p w14:paraId="0E4C0CA7" w14:textId="77777777" w:rsidR="00DA460F" w:rsidRPr="002E644F" w:rsidRDefault="00DA460F"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nil"/>
              <w:bottom w:val="nil"/>
              <w:right w:val="single" w:sz="4" w:space="0" w:color="auto"/>
            </w:tcBorders>
          </w:tcPr>
          <w:p w14:paraId="168E2BF3" w14:textId="77777777" w:rsidR="00DA460F" w:rsidRPr="002E644F" w:rsidRDefault="00DA460F"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1260" w:type="dxa"/>
            <w:tcBorders>
              <w:top w:val="nil"/>
              <w:left w:val="single" w:sz="4" w:space="0" w:color="auto"/>
              <w:bottom w:val="nil"/>
            </w:tcBorders>
          </w:tcPr>
          <w:p w14:paraId="6738D57A" w14:textId="77777777" w:rsidR="00DA460F" w:rsidRPr="002E644F" w:rsidRDefault="00DA460F"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C726AA" w:rsidRPr="002E644F" w14:paraId="5F8C20DC" w14:textId="77777777" w:rsidTr="008B554D">
        <w:trPr>
          <w:cantSplit/>
        </w:trPr>
        <w:tc>
          <w:tcPr>
            <w:tcW w:w="630" w:type="dxa"/>
            <w:tcBorders>
              <w:bottom w:val="single" w:sz="4" w:space="0" w:color="auto"/>
              <w:right w:val="nil"/>
            </w:tcBorders>
          </w:tcPr>
          <w:p w14:paraId="047EBD55" w14:textId="77777777" w:rsidR="00A3327A" w:rsidRPr="002E644F" w:rsidRDefault="00A3327A" w:rsidP="006B4DD0">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0D321649" w14:textId="77777777" w:rsidR="00C726AA" w:rsidRPr="002E644F" w:rsidRDefault="00C726AA"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for a decree of change of name or gender</w:t>
            </w:r>
          </w:p>
        </w:tc>
        <w:tc>
          <w:tcPr>
            <w:tcW w:w="270" w:type="dxa"/>
            <w:tcBorders>
              <w:left w:val="nil"/>
              <w:bottom w:val="single" w:sz="4" w:space="0" w:color="auto"/>
            </w:tcBorders>
          </w:tcPr>
          <w:p w14:paraId="558DAF0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nil"/>
              <w:bottom w:val="nil"/>
              <w:right w:val="single" w:sz="4" w:space="0" w:color="auto"/>
            </w:tcBorders>
          </w:tcPr>
          <w:p w14:paraId="3780AEC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1260" w:type="dxa"/>
            <w:tcBorders>
              <w:top w:val="nil"/>
              <w:left w:val="single" w:sz="4" w:space="0" w:color="auto"/>
              <w:bottom w:val="nil"/>
            </w:tcBorders>
          </w:tcPr>
          <w:p w14:paraId="5EBEFA1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C726AA" w:rsidRPr="002E644F" w14:paraId="280FD0FC" w14:textId="77777777" w:rsidTr="008B554D">
        <w:trPr>
          <w:cantSplit/>
        </w:trPr>
        <w:tc>
          <w:tcPr>
            <w:tcW w:w="630" w:type="dxa"/>
            <w:tcBorders>
              <w:bottom w:val="single" w:sz="4" w:space="0" w:color="auto"/>
              <w:right w:val="nil"/>
            </w:tcBorders>
          </w:tcPr>
          <w:p w14:paraId="1DD58B17" w14:textId="77777777" w:rsidR="00C726AA" w:rsidRPr="002E644F" w:rsidRDefault="00C726AA" w:rsidP="008B554D">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2445ABCD" w14:textId="783CB094"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Answer or other first paper filed by each party other than plaintiff (amount over $</w:t>
            </w:r>
            <w:r w:rsidR="006A2FD3">
              <w:rPr>
                <w:color w:val="000000"/>
                <w:sz w:val="22"/>
                <w:szCs w:val="22"/>
              </w:rPr>
              <w:t>3</w:t>
            </w:r>
            <w:r w:rsidRPr="002E644F">
              <w:rPr>
                <w:color w:val="000000"/>
                <w:sz w:val="22"/>
                <w:szCs w:val="22"/>
              </w:rPr>
              <w:t>5,000) (including unlawful detainer)</w:t>
            </w:r>
          </w:p>
        </w:tc>
        <w:tc>
          <w:tcPr>
            <w:tcW w:w="270" w:type="dxa"/>
            <w:tcBorders>
              <w:left w:val="nil"/>
              <w:bottom w:val="single" w:sz="4" w:space="0" w:color="auto"/>
            </w:tcBorders>
          </w:tcPr>
          <w:p w14:paraId="1FDCA50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6EB3B0F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70612</w:t>
            </w:r>
            <w:r w:rsidR="001A1BFC" w:rsidRPr="002E644F">
              <w:rPr>
                <w:color w:val="000000"/>
                <w:sz w:val="22"/>
                <w:szCs w:val="22"/>
              </w:rPr>
              <w:t>, 70602.5, 70602.6</w:t>
            </w:r>
          </w:p>
        </w:tc>
        <w:tc>
          <w:tcPr>
            <w:tcW w:w="1260" w:type="dxa"/>
            <w:tcBorders>
              <w:bottom w:val="single" w:sz="4" w:space="0" w:color="auto"/>
            </w:tcBorders>
          </w:tcPr>
          <w:p w14:paraId="7E97FE9D" w14:textId="77777777" w:rsidR="00C726AA" w:rsidRPr="002E644F" w:rsidRDefault="00417770" w:rsidP="00C74518">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xml:space="preserve">$ </w:t>
            </w:r>
            <w:r w:rsidR="00C74518" w:rsidRPr="002E644F">
              <w:rPr>
                <w:color w:val="000000"/>
                <w:sz w:val="22"/>
                <w:szCs w:val="22"/>
              </w:rPr>
              <w:t>435</w:t>
            </w:r>
            <w:r w:rsidR="00C726AA" w:rsidRPr="002E644F">
              <w:rPr>
                <w:color w:val="000000"/>
                <w:sz w:val="22"/>
                <w:szCs w:val="22"/>
              </w:rPr>
              <w:t>*</w:t>
            </w:r>
          </w:p>
        </w:tc>
      </w:tr>
      <w:tr w:rsidR="00C726AA" w:rsidRPr="002E644F" w14:paraId="39B56A44" w14:textId="77777777" w:rsidTr="008B554D">
        <w:trPr>
          <w:cantSplit/>
        </w:trPr>
        <w:tc>
          <w:tcPr>
            <w:tcW w:w="630" w:type="dxa"/>
            <w:tcBorders>
              <w:bottom w:val="single" w:sz="4" w:space="0" w:color="auto"/>
              <w:right w:val="nil"/>
            </w:tcBorders>
          </w:tcPr>
          <w:p w14:paraId="01D12872" w14:textId="77777777" w:rsidR="00C726AA" w:rsidRPr="002E644F" w:rsidRDefault="00C726AA" w:rsidP="008B554D">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5009492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Claim opposing forfeiture of seized property, if value of property is $5,000 or less</w:t>
            </w:r>
            <w:r w:rsidRPr="002E644F">
              <w:rPr>
                <w:rStyle w:val="FootnoteReference"/>
                <w:color w:val="000000"/>
                <w:sz w:val="22"/>
                <w:szCs w:val="22"/>
              </w:rPr>
              <w:footnoteReference w:id="2"/>
            </w:r>
          </w:p>
        </w:tc>
        <w:tc>
          <w:tcPr>
            <w:tcW w:w="270" w:type="dxa"/>
            <w:tcBorders>
              <w:left w:val="nil"/>
              <w:bottom w:val="single" w:sz="4" w:space="0" w:color="auto"/>
            </w:tcBorders>
          </w:tcPr>
          <w:p w14:paraId="0F48F9D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nil"/>
              <w:bottom w:val="single" w:sz="4" w:space="0" w:color="auto"/>
              <w:right w:val="single" w:sz="4" w:space="0" w:color="auto"/>
            </w:tcBorders>
          </w:tcPr>
          <w:p w14:paraId="7DA4E027" w14:textId="77777777" w:rsidR="00C726AA" w:rsidRPr="002E644F" w:rsidRDefault="00C726AA" w:rsidP="008F1B8E">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H&amp;S</w:t>
            </w:r>
            <w:r w:rsidR="008F1B8E" w:rsidRPr="002E644F">
              <w:rPr>
                <w:color w:val="000000"/>
                <w:sz w:val="22"/>
                <w:szCs w:val="22"/>
              </w:rPr>
              <w:t xml:space="preserve"> </w:t>
            </w:r>
            <w:r w:rsidRPr="002E644F">
              <w:rPr>
                <w:color w:val="000000"/>
                <w:sz w:val="22"/>
                <w:szCs w:val="22"/>
              </w:rPr>
              <w:t>11488.5(a)(3)</w:t>
            </w:r>
          </w:p>
        </w:tc>
        <w:tc>
          <w:tcPr>
            <w:tcW w:w="1260" w:type="dxa"/>
            <w:tcBorders>
              <w:top w:val="nil"/>
              <w:left w:val="single" w:sz="4" w:space="0" w:color="auto"/>
              <w:bottom w:val="single" w:sz="4" w:space="0" w:color="auto"/>
            </w:tcBorders>
          </w:tcPr>
          <w:p w14:paraId="3938237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bl>
    <w:p w14:paraId="7FBA8AF7" w14:textId="77777777" w:rsidR="00207652" w:rsidRPr="002E644F" w:rsidRDefault="00207652"/>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50"/>
        <w:gridCol w:w="270"/>
        <w:gridCol w:w="1980"/>
        <w:gridCol w:w="1260"/>
      </w:tblGrid>
      <w:tr w:rsidR="008B554D" w:rsidRPr="002E644F" w14:paraId="6D5FC5F1" w14:textId="77777777" w:rsidTr="008B554D">
        <w:trPr>
          <w:tblHeader/>
        </w:trPr>
        <w:tc>
          <w:tcPr>
            <w:tcW w:w="630" w:type="dxa"/>
            <w:tcBorders>
              <w:right w:val="nil"/>
            </w:tcBorders>
            <w:shd w:val="clear" w:color="auto" w:fill="E6E6E6"/>
          </w:tcPr>
          <w:p w14:paraId="327224E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shd w:val="clear" w:color="auto" w:fill="E6E6E6"/>
          </w:tcPr>
          <w:p w14:paraId="5FFDD56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r w:rsidRPr="002E644F">
              <w:rPr>
                <w:b/>
                <w:color w:val="000000"/>
                <w:sz w:val="22"/>
                <w:szCs w:val="22"/>
              </w:rPr>
              <w:t>Limited Civil Cases</w:t>
            </w:r>
          </w:p>
        </w:tc>
        <w:tc>
          <w:tcPr>
            <w:tcW w:w="270" w:type="dxa"/>
            <w:tcBorders>
              <w:left w:val="nil"/>
              <w:right w:val="nil"/>
            </w:tcBorders>
            <w:shd w:val="clear" w:color="auto" w:fill="E6E6E6"/>
          </w:tcPr>
          <w:p w14:paraId="27EFDDE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980" w:type="dxa"/>
            <w:tcBorders>
              <w:left w:val="nil"/>
              <w:right w:val="nil"/>
            </w:tcBorders>
            <w:shd w:val="clear" w:color="auto" w:fill="E6E6E6"/>
          </w:tcPr>
          <w:p w14:paraId="3821B85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260" w:type="dxa"/>
            <w:tcBorders>
              <w:left w:val="nil"/>
            </w:tcBorders>
            <w:shd w:val="clear" w:color="auto" w:fill="E6E6E6"/>
          </w:tcPr>
          <w:p w14:paraId="00A8F8D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b/>
                <w:sz w:val="22"/>
                <w:szCs w:val="22"/>
              </w:rPr>
            </w:pPr>
          </w:p>
        </w:tc>
      </w:tr>
      <w:tr w:rsidR="00C726AA" w:rsidRPr="002E644F" w14:paraId="4A711148" w14:textId="77777777" w:rsidTr="008B554D">
        <w:trPr>
          <w:cantSplit/>
        </w:trPr>
        <w:tc>
          <w:tcPr>
            <w:tcW w:w="630" w:type="dxa"/>
            <w:tcBorders>
              <w:right w:val="nil"/>
            </w:tcBorders>
          </w:tcPr>
          <w:p w14:paraId="0E39AD56"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5BB61C8" w14:textId="34DBC93D"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Complaint or other first paper (amount over $10,000 up to $</w:t>
            </w:r>
            <w:r w:rsidR="006A2FD3">
              <w:rPr>
                <w:color w:val="000000"/>
                <w:sz w:val="22"/>
                <w:szCs w:val="22"/>
              </w:rPr>
              <w:t>3</w:t>
            </w:r>
            <w:r w:rsidRPr="002E644F">
              <w:rPr>
                <w:color w:val="000000"/>
                <w:sz w:val="22"/>
                <w:szCs w:val="22"/>
              </w:rPr>
              <w:t>5,000)</w:t>
            </w:r>
          </w:p>
        </w:tc>
        <w:tc>
          <w:tcPr>
            <w:tcW w:w="270" w:type="dxa"/>
            <w:tcBorders>
              <w:left w:val="nil"/>
            </w:tcBorders>
          </w:tcPr>
          <w:p w14:paraId="10A30F9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A992CA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GC 70613(a)</w:t>
            </w:r>
            <w:r w:rsidR="001A1BFC" w:rsidRPr="002E644F">
              <w:rPr>
                <w:color w:val="000000"/>
                <w:sz w:val="22"/>
                <w:szCs w:val="22"/>
              </w:rPr>
              <w:t>,</w:t>
            </w:r>
            <w:r w:rsidR="00E22777" w:rsidRPr="002E644F">
              <w:rPr>
                <w:color w:val="000000"/>
                <w:sz w:val="22"/>
                <w:szCs w:val="22"/>
              </w:rPr>
              <w:t xml:space="preserve"> </w:t>
            </w:r>
            <w:r w:rsidR="001A1BFC" w:rsidRPr="002E644F">
              <w:rPr>
                <w:color w:val="000000"/>
                <w:sz w:val="22"/>
                <w:szCs w:val="22"/>
              </w:rPr>
              <w:t>70602.5</w:t>
            </w:r>
          </w:p>
        </w:tc>
        <w:tc>
          <w:tcPr>
            <w:tcW w:w="1260" w:type="dxa"/>
          </w:tcPr>
          <w:p w14:paraId="4153E47B" w14:textId="77777777" w:rsidR="00C726AA" w:rsidRPr="002E644F" w:rsidRDefault="00417770"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$ 37</w:t>
            </w:r>
            <w:r w:rsidR="00C726AA" w:rsidRPr="002E644F">
              <w:rPr>
                <w:color w:val="000000"/>
                <w:sz w:val="22"/>
                <w:szCs w:val="22"/>
              </w:rPr>
              <w:t>0*</w:t>
            </w:r>
          </w:p>
        </w:tc>
      </w:tr>
      <w:tr w:rsidR="00C726AA" w:rsidRPr="002E644F" w14:paraId="2176634E" w14:textId="77777777" w:rsidTr="008B554D">
        <w:trPr>
          <w:cantSplit/>
        </w:trPr>
        <w:tc>
          <w:tcPr>
            <w:tcW w:w="630" w:type="dxa"/>
            <w:tcBorders>
              <w:right w:val="nil"/>
            </w:tcBorders>
          </w:tcPr>
          <w:p w14:paraId="6EB0E5BF"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36AD47D" w14:textId="6FAE5470"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Complaint or other first paper in unlawful detainer (amount over $10,000 up to $</w:t>
            </w:r>
            <w:r w:rsidR="006A2FD3">
              <w:rPr>
                <w:color w:val="000000"/>
                <w:sz w:val="22"/>
                <w:szCs w:val="22"/>
              </w:rPr>
              <w:t>3</w:t>
            </w:r>
            <w:r w:rsidRPr="002E644F">
              <w:rPr>
                <w:color w:val="000000"/>
                <w:sz w:val="22"/>
                <w:szCs w:val="22"/>
              </w:rPr>
              <w:t>5,000)</w:t>
            </w:r>
          </w:p>
        </w:tc>
        <w:tc>
          <w:tcPr>
            <w:tcW w:w="270" w:type="dxa"/>
            <w:tcBorders>
              <w:left w:val="nil"/>
            </w:tcBorders>
          </w:tcPr>
          <w:p w14:paraId="04667BE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6AAB309E" w14:textId="77777777" w:rsidR="00E22777" w:rsidRPr="002E644F" w:rsidRDefault="00C726AA" w:rsidP="00E22777">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70613(a),</w:t>
            </w:r>
            <w:r w:rsidR="008F1B8E" w:rsidRPr="002E644F">
              <w:rPr>
                <w:color w:val="000000"/>
                <w:sz w:val="22"/>
                <w:szCs w:val="22"/>
              </w:rPr>
              <w:t xml:space="preserve"> </w:t>
            </w:r>
            <w:r w:rsidR="001A1BFC" w:rsidRPr="002E644F">
              <w:rPr>
                <w:color w:val="000000"/>
                <w:sz w:val="22"/>
                <w:szCs w:val="22"/>
              </w:rPr>
              <w:t>70602.5,</w:t>
            </w:r>
            <w:r w:rsidR="008F1B8E" w:rsidRPr="002E644F">
              <w:rPr>
                <w:color w:val="000000"/>
                <w:sz w:val="22"/>
                <w:szCs w:val="22"/>
              </w:rPr>
              <w:t xml:space="preserve"> </w:t>
            </w:r>
          </w:p>
          <w:p w14:paraId="4474FAFC" w14:textId="77777777" w:rsidR="00C726AA" w:rsidRPr="002E644F" w:rsidRDefault="00C726AA" w:rsidP="00E22777">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CCP 1161.2</w:t>
            </w:r>
          </w:p>
        </w:tc>
        <w:tc>
          <w:tcPr>
            <w:tcW w:w="1260" w:type="dxa"/>
          </w:tcPr>
          <w:p w14:paraId="56CD6A5D" w14:textId="77777777" w:rsidR="00C726AA" w:rsidRPr="002E644F" w:rsidRDefault="00417770"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$ 38</w:t>
            </w:r>
            <w:r w:rsidR="00C726AA" w:rsidRPr="002E644F">
              <w:rPr>
                <w:color w:val="000000"/>
                <w:sz w:val="22"/>
                <w:szCs w:val="22"/>
              </w:rPr>
              <w:t>5*</w:t>
            </w:r>
          </w:p>
        </w:tc>
      </w:tr>
      <w:tr w:rsidR="00C726AA" w:rsidRPr="002E644F" w14:paraId="458F9BD4" w14:textId="77777777" w:rsidTr="008B554D">
        <w:trPr>
          <w:cantSplit/>
        </w:trPr>
        <w:tc>
          <w:tcPr>
            <w:tcW w:w="630" w:type="dxa"/>
            <w:tcBorders>
              <w:right w:val="nil"/>
            </w:tcBorders>
          </w:tcPr>
          <w:p w14:paraId="55CC61EE"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CD5C2F3" w14:textId="29A0CE2E"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Answer or other first paper filed by each party other than plaintiff (amount over $10,000 up to $</w:t>
            </w:r>
            <w:r w:rsidR="00EF4EFF">
              <w:rPr>
                <w:color w:val="000000"/>
                <w:sz w:val="22"/>
                <w:szCs w:val="22"/>
              </w:rPr>
              <w:t>3</w:t>
            </w:r>
            <w:r w:rsidRPr="002E644F">
              <w:rPr>
                <w:color w:val="000000"/>
                <w:sz w:val="22"/>
                <w:szCs w:val="22"/>
              </w:rPr>
              <w:t>5,000) (including unlawful detainer)</w:t>
            </w:r>
          </w:p>
        </w:tc>
        <w:tc>
          <w:tcPr>
            <w:tcW w:w="270" w:type="dxa"/>
            <w:tcBorders>
              <w:left w:val="nil"/>
            </w:tcBorders>
          </w:tcPr>
          <w:p w14:paraId="4FA4B5C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7CDF44E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70614(a)</w:t>
            </w:r>
            <w:r w:rsidR="001A1BFC" w:rsidRPr="002E644F">
              <w:rPr>
                <w:color w:val="000000"/>
                <w:sz w:val="22"/>
                <w:szCs w:val="22"/>
              </w:rPr>
              <w:t>, 70602.5</w:t>
            </w:r>
          </w:p>
        </w:tc>
        <w:tc>
          <w:tcPr>
            <w:tcW w:w="1260" w:type="dxa"/>
          </w:tcPr>
          <w:p w14:paraId="1C640E91" w14:textId="77777777" w:rsidR="00C726AA" w:rsidRPr="002E644F" w:rsidRDefault="00417770"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$ 37</w:t>
            </w:r>
            <w:r w:rsidR="00C726AA" w:rsidRPr="002E644F">
              <w:rPr>
                <w:color w:val="000000"/>
                <w:sz w:val="22"/>
                <w:szCs w:val="22"/>
              </w:rPr>
              <w:t>0*</w:t>
            </w:r>
          </w:p>
        </w:tc>
      </w:tr>
      <w:tr w:rsidR="00C726AA" w:rsidRPr="002E644F" w14:paraId="3C16D0DD" w14:textId="77777777" w:rsidTr="008B554D">
        <w:trPr>
          <w:cantSplit/>
        </w:trPr>
        <w:tc>
          <w:tcPr>
            <w:tcW w:w="630" w:type="dxa"/>
            <w:tcBorders>
              <w:right w:val="nil"/>
            </w:tcBorders>
          </w:tcPr>
          <w:p w14:paraId="3159F4F9"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6317CFF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Complaint or other first paper (amount up to $10,000)</w:t>
            </w:r>
          </w:p>
        </w:tc>
        <w:tc>
          <w:tcPr>
            <w:tcW w:w="270" w:type="dxa"/>
            <w:tcBorders>
              <w:left w:val="nil"/>
            </w:tcBorders>
          </w:tcPr>
          <w:p w14:paraId="2391487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794BC25" w14:textId="77777777" w:rsidR="00C726AA" w:rsidRPr="002E644F" w:rsidRDefault="00C726AA" w:rsidP="00E22777">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GC 70613(b)</w:t>
            </w:r>
            <w:r w:rsidR="00E22777" w:rsidRPr="002E644F">
              <w:rPr>
                <w:color w:val="000000"/>
                <w:sz w:val="22"/>
                <w:szCs w:val="22"/>
              </w:rPr>
              <w:t>, 70602.5</w:t>
            </w:r>
          </w:p>
        </w:tc>
        <w:tc>
          <w:tcPr>
            <w:tcW w:w="1260" w:type="dxa"/>
          </w:tcPr>
          <w:p w14:paraId="4002878C" w14:textId="77777777" w:rsidR="00C726AA" w:rsidRPr="002E644F" w:rsidRDefault="00417770"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$ 22</w:t>
            </w:r>
            <w:r w:rsidR="00C726AA" w:rsidRPr="002E644F">
              <w:rPr>
                <w:color w:val="000000"/>
                <w:sz w:val="22"/>
                <w:szCs w:val="22"/>
              </w:rPr>
              <w:t>5*</w:t>
            </w:r>
          </w:p>
        </w:tc>
      </w:tr>
      <w:tr w:rsidR="00C726AA" w:rsidRPr="002E644F" w14:paraId="0BAA01C1" w14:textId="77777777" w:rsidTr="008B554D">
        <w:trPr>
          <w:cantSplit/>
        </w:trPr>
        <w:tc>
          <w:tcPr>
            <w:tcW w:w="630" w:type="dxa"/>
            <w:tcBorders>
              <w:right w:val="nil"/>
            </w:tcBorders>
          </w:tcPr>
          <w:p w14:paraId="5257814E"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208711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Complaint or other first paper in unlawful detainer (amount up to $10,000)</w:t>
            </w:r>
          </w:p>
        </w:tc>
        <w:tc>
          <w:tcPr>
            <w:tcW w:w="270" w:type="dxa"/>
            <w:tcBorders>
              <w:left w:val="nil"/>
            </w:tcBorders>
          </w:tcPr>
          <w:p w14:paraId="18E669F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A7B61C6" w14:textId="77777777" w:rsidR="008D0DBC" w:rsidRPr="002E644F" w:rsidRDefault="00C726AA" w:rsidP="008F1B8E">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70613(b),</w:t>
            </w:r>
            <w:r w:rsidR="008D0DBC" w:rsidRPr="002E644F">
              <w:rPr>
                <w:color w:val="000000"/>
                <w:sz w:val="22"/>
                <w:szCs w:val="22"/>
              </w:rPr>
              <w:t xml:space="preserve"> </w:t>
            </w:r>
            <w:r w:rsidR="001A1BFC" w:rsidRPr="002E644F">
              <w:rPr>
                <w:color w:val="000000"/>
                <w:sz w:val="22"/>
                <w:szCs w:val="22"/>
              </w:rPr>
              <w:t>70602.5,</w:t>
            </w:r>
          </w:p>
          <w:p w14:paraId="4A62D93F" w14:textId="77777777" w:rsidR="00C726AA" w:rsidRPr="002E644F" w:rsidRDefault="00C726AA" w:rsidP="008D0DBC">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CCP 1161.2</w:t>
            </w:r>
          </w:p>
        </w:tc>
        <w:tc>
          <w:tcPr>
            <w:tcW w:w="1260" w:type="dxa"/>
          </w:tcPr>
          <w:p w14:paraId="4D352A71" w14:textId="77777777" w:rsidR="00C726AA" w:rsidRPr="002E644F" w:rsidRDefault="00417770"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$ 24</w:t>
            </w:r>
            <w:r w:rsidR="00C726AA" w:rsidRPr="002E644F">
              <w:rPr>
                <w:color w:val="000000"/>
                <w:sz w:val="22"/>
                <w:szCs w:val="22"/>
              </w:rPr>
              <w:t>0*</w:t>
            </w:r>
          </w:p>
        </w:tc>
      </w:tr>
      <w:tr w:rsidR="00C726AA" w:rsidRPr="002E644F" w14:paraId="28D7D12C" w14:textId="77777777" w:rsidTr="008B554D">
        <w:trPr>
          <w:cantSplit/>
        </w:trPr>
        <w:tc>
          <w:tcPr>
            <w:tcW w:w="630" w:type="dxa"/>
            <w:tcBorders>
              <w:right w:val="nil"/>
            </w:tcBorders>
          </w:tcPr>
          <w:p w14:paraId="1411EE48"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EEEF73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Answer or other first paper filed by each party other than plaintiff (amounts up to $10,000) (including unlawful detainer)</w:t>
            </w:r>
          </w:p>
        </w:tc>
        <w:tc>
          <w:tcPr>
            <w:tcW w:w="270" w:type="dxa"/>
            <w:tcBorders>
              <w:left w:val="nil"/>
            </w:tcBorders>
          </w:tcPr>
          <w:p w14:paraId="008F595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6624BD3" w14:textId="77777777" w:rsidR="00C726AA" w:rsidRPr="002E644F" w:rsidRDefault="00C726AA" w:rsidP="008D0DBC">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70614(b)</w:t>
            </w:r>
            <w:r w:rsidR="008D0DBC" w:rsidRPr="002E644F">
              <w:rPr>
                <w:color w:val="000000"/>
                <w:sz w:val="22"/>
                <w:szCs w:val="22"/>
              </w:rPr>
              <w:t>, 70602.5</w:t>
            </w:r>
          </w:p>
        </w:tc>
        <w:tc>
          <w:tcPr>
            <w:tcW w:w="1260" w:type="dxa"/>
          </w:tcPr>
          <w:p w14:paraId="5403977F" w14:textId="77777777" w:rsidR="00C726AA" w:rsidRPr="002E644F" w:rsidRDefault="00417770"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$ 22</w:t>
            </w:r>
            <w:r w:rsidR="00C726AA" w:rsidRPr="002E644F">
              <w:rPr>
                <w:color w:val="000000"/>
                <w:sz w:val="22"/>
                <w:szCs w:val="22"/>
              </w:rPr>
              <w:t>5*</w:t>
            </w:r>
          </w:p>
        </w:tc>
      </w:tr>
      <w:tr w:rsidR="00C726AA" w:rsidRPr="002E644F" w14:paraId="122957F2" w14:textId="77777777" w:rsidTr="008B554D">
        <w:trPr>
          <w:cantSplit/>
        </w:trPr>
        <w:tc>
          <w:tcPr>
            <w:tcW w:w="630" w:type="dxa"/>
            <w:tcBorders>
              <w:right w:val="nil"/>
            </w:tcBorders>
          </w:tcPr>
          <w:p w14:paraId="7A8041AC"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56468A2" w14:textId="755BBF1D"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Amendment of complaint or of other first paper increasing amount at issue from $10,000 or less to more than $10,000 (but not exceeding $</w:t>
            </w:r>
            <w:r w:rsidR="00EF4EFF">
              <w:rPr>
                <w:color w:val="000000"/>
                <w:sz w:val="22"/>
                <w:szCs w:val="22"/>
              </w:rPr>
              <w:t>3</w:t>
            </w:r>
            <w:r w:rsidRPr="002E644F">
              <w:rPr>
                <w:color w:val="000000"/>
                <w:sz w:val="22"/>
                <w:szCs w:val="22"/>
              </w:rPr>
              <w:t>5,000)</w:t>
            </w:r>
          </w:p>
        </w:tc>
        <w:tc>
          <w:tcPr>
            <w:tcW w:w="270" w:type="dxa"/>
            <w:tcBorders>
              <w:left w:val="nil"/>
            </w:tcBorders>
          </w:tcPr>
          <w:p w14:paraId="180EE02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DB9EEB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70613.5(a)</w:t>
            </w:r>
          </w:p>
        </w:tc>
        <w:tc>
          <w:tcPr>
            <w:tcW w:w="1260" w:type="dxa"/>
          </w:tcPr>
          <w:p w14:paraId="3107C550" w14:textId="77777777" w:rsidR="00C726AA" w:rsidRPr="002E644F" w:rsidRDefault="0041777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$ 14</w:t>
            </w:r>
            <w:r w:rsidR="00C726AA" w:rsidRPr="002E644F">
              <w:rPr>
                <w:color w:val="000000"/>
                <w:sz w:val="22"/>
                <w:szCs w:val="22"/>
              </w:rPr>
              <w:t>5*</w:t>
            </w:r>
          </w:p>
        </w:tc>
      </w:tr>
      <w:tr w:rsidR="00C726AA" w:rsidRPr="002E644F" w14:paraId="2B4F66CC" w14:textId="77777777" w:rsidTr="008B554D">
        <w:trPr>
          <w:cantSplit/>
        </w:trPr>
        <w:tc>
          <w:tcPr>
            <w:tcW w:w="630" w:type="dxa"/>
            <w:tcBorders>
              <w:right w:val="nil"/>
            </w:tcBorders>
          </w:tcPr>
          <w:p w14:paraId="571F9623"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71CF9188" w14:textId="6219DB71"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Cross-complaint or amendment of cross-complaint increasing amount at issue from $10,000 or less to more than $10,000 (but not exceeding $</w:t>
            </w:r>
            <w:r w:rsidR="00EF4EFF">
              <w:rPr>
                <w:color w:val="000000"/>
                <w:sz w:val="22"/>
                <w:szCs w:val="22"/>
              </w:rPr>
              <w:t>3</w:t>
            </w:r>
            <w:r w:rsidRPr="002E644F">
              <w:rPr>
                <w:color w:val="000000"/>
                <w:sz w:val="22"/>
                <w:szCs w:val="22"/>
              </w:rPr>
              <w:t>5,000)</w:t>
            </w:r>
          </w:p>
        </w:tc>
        <w:tc>
          <w:tcPr>
            <w:tcW w:w="270" w:type="dxa"/>
            <w:tcBorders>
              <w:left w:val="nil"/>
            </w:tcBorders>
          </w:tcPr>
          <w:p w14:paraId="430EFFE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317CE1C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70613.5(b)</w:t>
            </w:r>
          </w:p>
        </w:tc>
        <w:tc>
          <w:tcPr>
            <w:tcW w:w="1260" w:type="dxa"/>
          </w:tcPr>
          <w:p w14:paraId="1EEDFEA9" w14:textId="77777777" w:rsidR="00C726AA" w:rsidRPr="002E644F" w:rsidRDefault="0041777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$ 14</w:t>
            </w:r>
            <w:r w:rsidR="00C726AA" w:rsidRPr="002E644F">
              <w:rPr>
                <w:color w:val="000000"/>
                <w:sz w:val="22"/>
                <w:szCs w:val="22"/>
              </w:rPr>
              <w:t>5*</w:t>
            </w:r>
          </w:p>
        </w:tc>
      </w:tr>
      <w:tr w:rsidR="00C726AA" w:rsidRPr="002E644F" w14:paraId="52ED6F77" w14:textId="77777777" w:rsidTr="008B554D">
        <w:trPr>
          <w:cantSplit/>
        </w:trPr>
        <w:tc>
          <w:tcPr>
            <w:tcW w:w="630" w:type="dxa"/>
            <w:tcBorders>
              <w:right w:val="nil"/>
            </w:tcBorders>
          </w:tcPr>
          <w:p w14:paraId="20276BF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364A92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Amended complaint, cross-complaint, or amended cross-complaint that reclassifies case from limited civil to unlimited civil (CCP 403.060)  </w:t>
            </w:r>
          </w:p>
        </w:tc>
        <w:tc>
          <w:tcPr>
            <w:tcW w:w="270" w:type="dxa"/>
            <w:tcBorders>
              <w:left w:val="nil"/>
            </w:tcBorders>
          </w:tcPr>
          <w:p w14:paraId="67B95A1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CC2DF6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70619</w:t>
            </w:r>
          </w:p>
        </w:tc>
        <w:tc>
          <w:tcPr>
            <w:tcW w:w="1260" w:type="dxa"/>
          </w:tcPr>
          <w:p w14:paraId="6B02511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$ 140</w:t>
            </w:r>
          </w:p>
        </w:tc>
      </w:tr>
      <w:tr w:rsidR="00C726AA" w:rsidRPr="002E644F" w14:paraId="31B90988" w14:textId="77777777" w:rsidTr="008B554D">
        <w:trPr>
          <w:cantSplit/>
        </w:trPr>
        <w:tc>
          <w:tcPr>
            <w:tcW w:w="630" w:type="dxa"/>
            <w:tcBorders>
              <w:right w:val="nil"/>
            </w:tcBorders>
          </w:tcPr>
          <w:p w14:paraId="79DA042A"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3BDEBA9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i/>
                <w:color w:val="000000"/>
                <w:sz w:val="22"/>
                <w:szCs w:val="22"/>
              </w:rPr>
            </w:pPr>
            <w:r w:rsidRPr="002E644F">
              <w:rPr>
                <w:color w:val="000000"/>
                <w:sz w:val="22"/>
                <w:szCs w:val="22"/>
              </w:rPr>
              <w:t xml:space="preserve">Complaint or other first paper within small claims jurisdictional limit filed by assignee of record (with declaration)  </w:t>
            </w:r>
          </w:p>
        </w:tc>
        <w:tc>
          <w:tcPr>
            <w:tcW w:w="270" w:type="dxa"/>
            <w:tcBorders>
              <w:left w:val="nil"/>
            </w:tcBorders>
          </w:tcPr>
          <w:p w14:paraId="6AA90C1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7241DB5E" w14:textId="77777777" w:rsidR="00C726AA" w:rsidRPr="002E644F" w:rsidRDefault="00C726AA" w:rsidP="008F1B8E">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B&amp;P 6322.1(c)(1), GC 70613(b),</w:t>
            </w:r>
            <w:r w:rsidR="008F1B8E" w:rsidRPr="002E644F">
              <w:rPr>
                <w:color w:val="000000"/>
                <w:sz w:val="22"/>
                <w:szCs w:val="22"/>
              </w:rPr>
              <w:t xml:space="preserve">   </w:t>
            </w:r>
            <w:r w:rsidRPr="002E644F">
              <w:rPr>
                <w:color w:val="000000"/>
                <w:sz w:val="22"/>
                <w:szCs w:val="22"/>
              </w:rPr>
              <w:t>CCP 116.420</w:t>
            </w:r>
          </w:p>
        </w:tc>
        <w:tc>
          <w:tcPr>
            <w:tcW w:w="1260" w:type="dxa"/>
          </w:tcPr>
          <w:p w14:paraId="63899F81" w14:textId="77777777" w:rsidR="00C726AA" w:rsidRPr="002E644F" w:rsidRDefault="00B41A8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$ 18</w:t>
            </w:r>
            <w:r w:rsidR="00C726AA" w:rsidRPr="002E644F">
              <w:rPr>
                <w:color w:val="000000"/>
                <w:sz w:val="22"/>
                <w:szCs w:val="22"/>
              </w:rPr>
              <w:t>1*</w:t>
            </w:r>
          </w:p>
        </w:tc>
      </w:tr>
      <w:tr w:rsidR="00C726AA" w:rsidRPr="002E644F" w14:paraId="318F93F1" w14:textId="77777777" w:rsidTr="008B554D">
        <w:trPr>
          <w:cantSplit/>
        </w:trPr>
        <w:tc>
          <w:tcPr>
            <w:tcW w:w="630" w:type="dxa"/>
            <w:tcBorders>
              <w:bottom w:val="single" w:sz="4" w:space="0" w:color="auto"/>
              <w:right w:val="nil"/>
            </w:tcBorders>
          </w:tcPr>
          <w:p w14:paraId="22AF6EF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3F3FC06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Answer or other first paper filed by each party other than plaintiff (case filed by assignee within small claims jurisdictional limit, with declaration)</w:t>
            </w:r>
          </w:p>
        </w:tc>
        <w:tc>
          <w:tcPr>
            <w:tcW w:w="270" w:type="dxa"/>
            <w:tcBorders>
              <w:left w:val="nil"/>
              <w:bottom w:val="single" w:sz="4" w:space="0" w:color="auto"/>
            </w:tcBorders>
          </w:tcPr>
          <w:p w14:paraId="0BC6349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4DDC95F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B&amp;P 6322.1(c)(1), GC 70614(b), </w:t>
            </w:r>
            <w:r w:rsidR="008F1B8E" w:rsidRPr="002E644F">
              <w:rPr>
                <w:color w:val="000000"/>
                <w:sz w:val="22"/>
                <w:szCs w:val="22"/>
              </w:rPr>
              <w:t xml:space="preserve">  </w:t>
            </w:r>
            <w:r w:rsidRPr="002E644F">
              <w:rPr>
                <w:color w:val="000000"/>
                <w:sz w:val="22"/>
                <w:szCs w:val="22"/>
              </w:rPr>
              <w:t>CCP 116.420</w:t>
            </w:r>
          </w:p>
        </w:tc>
        <w:tc>
          <w:tcPr>
            <w:tcW w:w="1260" w:type="dxa"/>
            <w:tcBorders>
              <w:bottom w:val="single" w:sz="4" w:space="0" w:color="auto"/>
            </w:tcBorders>
          </w:tcPr>
          <w:p w14:paraId="227304E5" w14:textId="77777777" w:rsidR="00C726AA" w:rsidRPr="002E644F" w:rsidRDefault="00B41A8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$ 18</w:t>
            </w:r>
            <w:r w:rsidR="00C726AA" w:rsidRPr="002E644F">
              <w:rPr>
                <w:color w:val="000000"/>
                <w:sz w:val="22"/>
                <w:szCs w:val="22"/>
              </w:rPr>
              <w:t>1*</w:t>
            </w:r>
          </w:p>
        </w:tc>
      </w:tr>
      <w:tr w:rsidR="00C726AA" w:rsidRPr="002E644F" w14:paraId="0E854960" w14:textId="77777777" w:rsidTr="008B554D">
        <w:trPr>
          <w:cantSplit/>
        </w:trPr>
        <w:tc>
          <w:tcPr>
            <w:tcW w:w="630" w:type="dxa"/>
            <w:tcBorders>
              <w:bottom w:val="single" w:sz="4" w:space="0" w:color="auto"/>
              <w:right w:val="nil"/>
            </w:tcBorders>
          </w:tcPr>
          <w:p w14:paraId="6C2B5AB7"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56441A56" w14:textId="65CE936B"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Amendment of complaint or of other first paper filed by assignee of record increasing amount at issue from within small claims limit to more than $10,000 (but not exceeding $</w:t>
            </w:r>
            <w:r w:rsidR="00EF4EFF">
              <w:rPr>
                <w:color w:val="000000"/>
                <w:sz w:val="22"/>
                <w:szCs w:val="22"/>
              </w:rPr>
              <w:t>3</w:t>
            </w:r>
            <w:r w:rsidRPr="002E644F">
              <w:rPr>
                <w:color w:val="000000"/>
                <w:sz w:val="22"/>
                <w:szCs w:val="22"/>
              </w:rPr>
              <w:t>5,000)</w:t>
            </w:r>
          </w:p>
        </w:tc>
        <w:tc>
          <w:tcPr>
            <w:tcW w:w="270" w:type="dxa"/>
            <w:tcBorders>
              <w:left w:val="nil"/>
              <w:bottom w:val="single" w:sz="4" w:space="0" w:color="auto"/>
            </w:tcBorders>
          </w:tcPr>
          <w:p w14:paraId="0DB338D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2F97B97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70613.5(a)</w:t>
            </w:r>
          </w:p>
        </w:tc>
        <w:tc>
          <w:tcPr>
            <w:tcW w:w="1260" w:type="dxa"/>
            <w:tcBorders>
              <w:bottom w:val="single" w:sz="4" w:space="0" w:color="auto"/>
            </w:tcBorders>
          </w:tcPr>
          <w:p w14:paraId="6AB3CB25" w14:textId="77777777" w:rsidR="00C726AA" w:rsidRPr="002E644F" w:rsidRDefault="00B41A8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$ 18</w:t>
            </w:r>
            <w:r w:rsidR="00C726AA" w:rsidRPr="002E644F">
              <w:rPr>
                <w:color w:val="000000"/>
                <w:sz w:val="22"/>
                <w:szCs w:val="22"/>
              </w:rPr>
              <w:t>9*</w:t>
            </w:r>
          </w:p>
        </w:tc>
      </w:tr>
      <w:tr w:rsidR="00C726AA" w:rsidRPr="002E644F" w14:paraId="7AD59FBB" w14:textId="77777777" w:rsidTr="008B554D">
        <w:trPr>
          <w:cantSplit/>
        </w:trPr>
        <w:tc>
          <w:tcPr>
            <w:tcW w:w="630" w:type="dxa"/>
            <w:tcBorders>
              <w:bottom w:val="single" w:sz="4" w:space="0" w:color="auto"/>
              <w:right w:val="nil"/>
            </w:tcBorders>
          </w:tcPr>
          <w:p w14:paraId="2A5C8FD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3C05F149" w14:textId="5D047BA0"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Cross-complaint or amendment of cross-complaint in case filed by assignee with declaration, increasing amount at issue from within small claims limit to more than $10,000 (but not exceeding $</w:t>
            </w:r>
            <w:r w:rsidR="00EF4EFF">
              <w:rPr>
                <w:color w:val="000000"/>
                <w:sz w:val="22"/>
                <w:szCs w:val="22"/>
              </w:rPr>
              <w:t>3</w:t>
            </w:r>
            <w:r w:rsidRPr="002E644F">
              <w:rPr>
                <w:color w:val="000000"/>
                <w:sz w:val="22"/>
                <w:szCs w:val="22"/>
              </w:rPr>
              <w:t>5,000)</w:t>
            </w:r>
          </w:p>
        </w:tc>
        <w:tc>
          <w:tcPr>
            <w:tcW w:w="270" w:type="dxa"/>
            <w:tcBorders>
              <w:left w:val="nil"/>
              <w:bottom w:val="single" w:sz="4" w:space="0" w:color="auto"/>
            </w:tcBorders>
          </w:tcPr>
          <w:p w14:paraId="4B06456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4AA0552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70613.5(b)</w:t>
            </w:r>
          </w:p>
        </w:tc>
        <w:tc>
          <w:tcPr>
            <w:tcW w:w="1260" w:type="dxa"/>
            <w:tcBorders>
              <w:bottom w:val="single" w:sz="4" w:space="0" w:color="auto"/>
            </w:tcBorders>
          </w:tcPr>
          <w:p w14:paraId="03EECA5A" w14:textId="77777777" w:rsidR="00C726AA" w:rsidRPr="002E644F" w:rsidRDefault="00B41A8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$ 18</w:t>
            </w:r>
            <w:r w:rsidR="00C726AA" w:rsidRPr="002E644F">
              <w:rPr>
                <w:color w:val="000000"/>
                <w:sz w:val="22"/>
                <w:szCs w:val="22"/>
              </w:rPr>
              <w:t>9*</w:t>
            </w:r>
          </w:p>
        </w:tc>
      </w:tr>
    </w:tbl>
    <w:p w14:paraId="705DBC3F" w14:textId="77777777" w:rsidR="00207652" w:rsidRPr="002E644F" w:rsidRDefault="00207652"/>
    <w:tbl>
      <w:tblPr>
        <w:tblW w:w="9990" w:type="dxa"/>
        <w:tblInd w:w="-72" w:type="dxa"/>
        <w:tblLayout w:type="fixed"/>
        <w:tblLook w:val="01E0" w:firstRow="1" w:lastRow="1" w:firstColumn="1" w:lastColumn="1" w:noHBand="0" w:noVBand="0"/>
      </w:tblPr>
      <w:tblGrid>
        <w:gridCol w:w="630"/>
        <w:gridCol w:w="5850"/>
        <w:gridCol w:w="270"/>
        <w:gridCol w:w="1980"/>
        <w:gridCol w:w="1260"/>
      </w:tblGrid>
      <w:tr w:rsidR="003712A0" w:rsidRPr="002E644F" w14:paraId="7001E82B" w14:textId="77777777" w:rsidTr="003712A0">
        <w:trPr>
          <w:tblHeader/>
        </w:trPr>
        <w:tc>
          <w:tcPr>
            <w:tcW w:w="630" w:type="dxa"/>
            <w:tcBorders>
              <w:top w:val="single" w:sz="4" w:space="0" w:color="auto"/>
              <w:left w:val="single" w:sz="4" w:space="0" w:color="auto"/>
              <w:bottom w:val="single" w:sz="4" w:space="0" w:color="auto"/>
            </w:tcBorders>
            <w:shd w:val="clear" w:color="auto" w:fill="E6E6E6"/>
          </w:tcPr>
          <w:p w14:paraId="570BABB4" w14:textId="77777777" w:rsidR="003712A0" w:rsidRPr="002E644F" w:rsidRDefault="003712A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9360" w:type="dxa"/>
            <w:gridSpan w:val="4"/>
            <w:tcBorders>
              <w:top w:val="single" w:sz="4" w:space="0" w:color="auto"/>
              <w:left w:val="single" w:sz="4" w:space="0" w:color="auto"/>
              <w:bottom w:val="single" w:sz="4" w:space="0" w:color="auto"/>
              <w:right w:val="single" w:sz="4" w:space="0" w:color="auto"/>
            </w:tcBorders>
            <w:shd w:val="clear" w:color="auto" w:fill="E6E6E6"/>
          </w:tcPr>
          <w:p w14:paraId="75C70B1A" w14:textId="77777777" w:rsidR="008F17FE" w:rsidRPr="002E644F" w:rsidRDefault="003712A0">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r w:rsidRPr="002E644F">
              <w:rPr>
                <w:b/>
                <w:color w:val="000000"/>
                <w:sz w:val="22"/>
                <w:szCs w:val="22"/>
              </w:rPr>
              <w:t>Other Initial Filing Fees (both Limited and Unlimited Civil Cases)</w:t>
            </w:r>
          </w:p>
        </w:tc>
      </w:tr>
      <w:tr w:rsidR="00C726AA" w:rsidRPr="002E644F" w14:paraId="6843E0E5" w14:textId="77777777" w:rsidTr="008B554D">
        <w:tc>
          <w:tcPr>
            <w:tcW w:w="630" w:type="dxa"/>
            <w:tcBorders>
              <w:top w:val="single" w:sz="4" w:space="0" w:color="auto"/>
              <w:left w:val="single" w:sz="4" w:space="0" w:color="auto"/>
              <w:bottom w:val="single" w:sz="6" w:space="0" w:color="auto"/>
            </w:tcBorders>
          </w:tcPr>
          <w:p w14:paraId="1434A00D"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6" w:space="0" w:color="auto"/>
            </w:tcBorders>
          </w:tcPr>
          <w:p w14:paraId="41ECD1E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Additional fee for case designated as complex (</w:t>
            </w:r>
            <w:r w:rsidR="00BB7FAD" w:rsidRPr="002E644F">
              <w:rPr>
                <w:color w:val="000000"/>
                <w:sz w:val="22"/>
                <w:szCs w:val="22"/>
              </w:rPr>
              <w:t xml:space="preserve">one fee for all </w:t>
            </w:r>
            <w:r w:rsidRPr="002E644F">
              <w:rPr>
                <w:color w:val="000000"/>
                <w:sz w:val="22"/>
                <w:szCs w:val="22"/>
              </w:rPr>
              <w:t>plaintiffs)</w:t>
            </w:r>
          </w:p>
        </w:tc>
        <w:tc>
          <w:tcPr>
            <w:tcW w:w="270" w:type="dxa"/>
            <w:tcBorders>
              <w:top w:val="single" w:sz="4" w:space="0" w:color="auto"/>
              <w:left w:val="nil"/>
              <w:bottom w:val="single" w:sz="6" w:space="0" w:color="auto"/>
              <w:right w:val="single" w:sz="6" w:space="0" w:color="auto"/>
            </w:tcBorders>
          </w:tcPr>
          <w:p w14:paraId="353CD00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6" w:space="0" w:color="auto"/>
              <w:bottom w:val="single" w:sz="6" w:space="0" w:color="auto"/>
              <w:right w:val="single" w:sz="6" w:space="0" w:color="auto"/>
            </w:tcBorders>
          </w:tcPr>
          <w:p w14:paraId="790558D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GC 70616(a)</w:t>
            </w:r>
          </w:p>
        </w:tc>
        <w:tc>
          <w:tcPr>
            <w:tcW w:w="1260" w:type="dxa"/>
            <w:tcBorders>
              <w:top w:val="single" w:sz="4" w:space="0" w:color="auto"/>
              <w:left w:val="single" w:sz="6" w:space="0" w:color="auto"/>
              <w:bottom w:val="single" w:sz="6" w:space="0" w:color="auto"/>
              <w:right w:val="single" w:sz="4" w:space="0" w:color="auto"/>
            </w:tcBorders>
          </w:tcPr>
          <w:p w14:paraId="5D2ED23A" w14:textId="77777777" w:rsidR="00C726AA" w:rsidRPr="002E644F" w:rsidRDefault="00C726AA" w:rsidP="00165C79">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xml:space="preserve"> $ </w:t>
            </w:r>
            <w:r w:rsidR="00165C79" w:rsidRPr="002E644F">
              <w:rPr>
                <w:color w:val="000000"/>
                <w:sz w:val="22"/>
                <w:szCs w:val="22"/>
              </w:rPr>
              <w:t>1,000</w:t>
            </w:r>
          </w:p>
        </w:tc>
      </w:tr>
      <w:tr w:rsidR="00C726AA" w:rsidRPr="002E644F" w14:paraId="2D753BB7" w14:textId="77777777" w:rsidTr="008B554D">
        <w:tc>
          <w:tcPr>
            <w:tcW w:w="630" w:type="dxa"/>
            <w:tcBorders>
              <w:top w:val="single" w:sz="6" w:space="0" w:color="auto"/>
              <w:left w:val="single" w:sz="4" w:space="0" w:color="auto"/>
              <w:bottom w:val="single" w:sz="6" w:space="0" w:color="auto"/>
            </w:tcBorders>
          </w:tcPr>
          <w:p w14:paraId="0F17ABA1"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6" w:space="0" w:color="auto"/>
              <w:left w:val="single" w:sz="4" w:space="0" w:color="auto"/>
              <w:bottom w:val="single" w:sz="6" w:space="0" w:color="auto"/>
            </w:tcBorders>
          </w:tcPr>
          <w:p w14:paraId="1A1FEB53" w14:textId="77777777" w:rsidR="00C726AA" w:rsidRPr="002E644F" w:rsidRDefault="00C726AA" w:rsidP="00165C79">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Additional fee for case designated a</w:t>
            </w:r>
            <w:r w:rsidR="00BB7FAD" w:rsidRPr="002E644F">
              <w:rPr>
                <w:color w:val="000000"/>
                <w:sz w:val="22"/>
                <w:szCs w:val="22"/>
              </w:rPr>
              <w:t xml:space="preserve">s complex (for each defendant, up to </w:t>
            </w:r>
            <w:r w:rsidRPr="002E644F">
              <w:rPr>
                <w:color w:val="000000"/>
                <w:sz w:val="22"/>
                <w:szCs w:val="22"/>
              </w:rPr>
              <w:t>$1</w:t>
            </w:r>
            <w:r w:rsidR="00165C79" w:rsidRPr="002E644F">
              <w:rPr>
                <w:color w:val="000000"/>
                <w:sz w:val="22"/>
                <w:szCs w:val="22"/>
              </w:rPr>
              <w:t>8</w:t>
            </w:r>
            <w:r w:rsidRPr="002E644F">
              <w:rPr>
                <w:color w:val="000000"/>
                <w:sz w:val="22"/>
                <w:szCs w:val="22"/>
              </w:rPr>
              <w:t>,000</w:t>
            </w:r>
            <w:r w:rsidR="00BB7FAD" w:rsidRPr="002E644F">
              <w:rPr>
                <w:color w:val="000000"/>
                <w:sz w:val="22"/>
                <w:szCs w:val="22"/>
              </w:rPr>
              <w:t xml:space="preserve"> total for case</w:t>
            </w:r>
            <w:r w:rsidRPr="002E644F">
              <w:rPr>
                <w:color w:val="000000"/>
                <w:sz w:val="22"/>
                <w:szCs w:val="22"/>
              </w:rPr>
              <w:t>)</w:t>
            </w:r>
          </w:p>
        </w:tc>
        <w:tc>
          <w:tcPr>
            <w:tcW w:w="270" w:type="dxa"/>
            <w:tcBorders>
              <w:top w:val="single" w:sz="6" w:space="0" w:color="auto"/>
              <w:left w:val="nil"/>
              <w:bottom w:val="single" w:sz="6" w:space="0" w:color="auto"/>
              <w:right w:val="single" w:sz="6" w:space="0" w:color="auto"/>
            </w:tcBorders>
          </w:tcPr>
          <w:p w14:paraId="55938C9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14:paraId="18857AF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70616(b)</w:t>
            </w:r>
          </w:p>
        </w:tc>
        <w:tc>
          <w:tcPr>
            <w:tcW w:w="1260" w:type="dxa"/>
            <w:tcBorders>
              <w:top w:val="single" w:sz="6" w:space="0" w:color="auto"/>
              <w:left w:val="single" w:sz="6" w:space="0" w:color="auto"/>
              <w:bottom w:val="single" w:sz="6" w:space="0" w:color="auto"/>
              <w:right w:val="single" w:sz="4" w:space="0" w:color="auto"/>
            </w:tcBorders>
          </w:tcPr>
          <w:p w14:paraId="53CAFDBE" w14:textId="77777777" w:rsidR="00C726AA" w:rsidRPr="002E644F" w:rsidRDefault="00165C79"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$ 1,000</w:t>
            </w:r>
          </w:p>
        </w:tc>
      </w:tr>
      <w:tr w:rsidR="00D81456" w:rsidRPr="002E644F" w14:paraId="1C93D077" w14:textId="77777777" w:rsidTr="008B554D">
        <w:tc>
          <w:tcPr>
            <w:tcW w:w="630" w:type="dxa"/>
            <w:tcBorders>
              <w:top w:val="single" w:sz="6" w:space="0" w:color="auto"/>
              <w:left w:val="single" w:sz="4" w:space="0" w:color="auto"/>
              <w:bottom w:val="single" w:sz="6" w:space="0" w:color="auto"/>
            </w:tcBorders>
          </w:tcPr>
          <w:p w14:paraId="05809F38" w14:textId="77777777" w:rsidR="00D81456" w:rsidRPr="002E644F" w:rsidRDefault="00D81456"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6" w:space="0" w:color="auto"/>
              <w:left w:val="single" w:sz="4" w:space="0" w:color="auto"/>
              <w:bottom w:val="single" w:sz="6" w:space="0" w:color="auto"/>
            </w:tcBorders>
          </w:tcPr>
          <w:p w14:paraId="3268E29D" w14:textId="77777777" w:rsidR="00D81456" w:rsidRPr="002E644F" w:rsidRDefault="00A80573" w:rsidP="005A2C6C">
            <w:pPr>
              <w:widowControl w:val="0"/>
              <w:tabs>
                <w:tab w:val="left" w:pos="90"/>
                <w:tab w:val="left" w:pos="6180"/>
                <w:tab w:val="left" w:pos="8040"/>
                <w:tab w:val="right" w:pos="9480"/>
              </w:tabs>
              <w:autoSpaceDE w:val="0"/>
              <w:autoSpaceDN w:val="0"/>
              <w:adjustRightInd w:val="0"/>
              <w:spacing w:before="74"/>
              <w:rPr>
                <w:color w:val="000000"/>
                <w:sz w:val="22"/>
                <w:szCs w:val="22"/>
              </w:rPr>
            </w:pPr>
            <w:r w:rsidRPr="00A80573">
              <w:rPr>
                <w:color w:val="000000"/>
                <w:sz w:val="22"/>
                <w:szCs w:val="22"/>
              </w:rPr>
              <w:t>Supplemental fee for filing of a complaint by a “high-frequency litigant,” as defined in CCP § 425.55(b), in a construction-related accessibility case</w:t>
            </w:r>
            <w:r>
              <w:rPr>
                <w:rStyle w:val="FootnoteReference"/>
                <w:color w:val="000000"/>
                <w:sz w:val="22"/>
                <w:szCs w:val="22"/>
              </w:rPr>
              <w:footnoteReference w:id="3"/>
            </w:r>
          </w:p>
        </w:tc>
        <w:tc>
          <w:tcPr>
            <w:tcW w:w="270" w:type="dxa"/>
            <w:tcBorders>
              <w:top w:val="single" w:sz="6" w:space="0" w:color="auto"/>
              <w:left w:val="nil"/>
              <w:bottom w:val="single" w:sz="6" w:space="0" w:color="auto"/>
              <w:right w:val="single" w:sz="6" w:space="0" w:color="auto"/>
            </w:tcBorders>
          </w:tcPr>
          <w:p w14:paraId="7CCA6E82" w14:textId="77777777" w:rsidR="00D81456" w:rsidRPr="002E644F" w:rsidRDefault="00D81456"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14:paraId="7CFE6A62" w14:textId="77777777" w:rsidR="00D81456" w:rsidRPr="002E644F" w:rsidRDefault="005A2C6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GC 70616.5</w:t>
            </w:r>
          </w:p>
        </w:tc>
        <w:tc>
          <w:tcPr>
            <w:tcW w:w="1260" w:type="dxa"/>
            <w:tcBorders>
              <w:top w:val="single" w:sz="6" w:space="0" w:color="auto"/>
              <w:left w:val="single" w:sz="6" w:space="0" w:color="auto"/>
              <w:bottom w:val="single" w:sz="6" w:space="0" w:color="auto"/>
              <w:right w:val="single" w:sz="4" w:space="0" w:color="auto"/>
            </w:tcBorders>
          </w:tcPr>
          <w:p w14:paraId="474426DD" w14:textId="77777777" w:rsidR="00D81456" w:rsidRPr="002E644F" w:rsidRDefault="005A2C6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$ 1,000</w:t>
            </w:r>
          </w:p>
        </w:tc>
      </w:tr>
      <w:tr w:rsidR="00C726AA" w:rsidRPr="002E644F" w14:paraId="525D06A1" w14:textId="77777777" w:rsidTr="008B554D">
        <w:tc>
          <w:tcPr>
            <w:tcW w:w="630" w:type="dxa"/>
            <w:tcBorders>
              <w:top w:val="single" w:sz="6" w:space="0" w:color="auto"/>
              <w:left w:val="single" w:sz="4" w:space="0" w:color="auto"/>
              <w:bottom w:val="single" w:sz="6" w:space="0" w:color="auto"/>
            </w:tcBorders>
          </w:tcPr>
          <w:p w14:paraId="6DB13973"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6" w:space="0" w:color="auto"/>
              <w:left w:val="single" w:sz="4" w:space="0" w:color="auto"/>
              <w:bottom w:val="single" w:sz="6" w:space="0" w:color="auto"/>
            </w:tcBorders>
          </w:tcPr>
          <w:p w14:paraId="42F5D0E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Complaint, response, or other first paper filed on behalf of public entity (but fee is recoverable with judgment under GC 6103.5)</w:t>
            </w:r>
          </w:p>
        </w:tc>
        <w:tc>
          <w:tcPr>
            <w:tcW w:w="270" w:type="dxa"/>
            <w:tcBorders>
              <w:top w:val="single" w:sz="6" w:space="0" w:color="auto"/>
              <w:left w:val="nil"/>
              <w:bottom w:val="single" w:sz="6" w:space="0" w:color="auto"/>
              <w:right w:val="single" w:sz="6" w:space="0" w:color="auto"/>
            </w:tcBorders>
          </w:tcPr>
          <w:p w14:paraId="6B5C564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14:paraId="5066E79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6103</w:t>
            </w:r>
          </w:p>
        </w:tc>
        <w:tc>
          <w:tcPr>
            <w:tcW w:w="1260" w:type="dxa"/>
            <w:tcBorders>
              <w:top w:val="single" w:sz="6" w:space="0" w:color="auto"/>
              <w:left w:val="single" w:sz="6" w:space="0" w:color="auto"/>
              <w:bottom w:val="single" w:sz="6" w:space="0" w:color="auto"/>
              <w:right w:val="single" w:sz="4" w:space="0" w:color="auto"/>
            </w:tcBorders>
          </w:tcPr>
          <w:p w14:paraId="16D05BC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79717A38" w14:textId="77777777" w:rsidTr="008B554D">
        <w:tc>
          <w:tcPr>
            <w:tcW w:w="630" w:type="dxa"/>
            <w:tcBorders>
              <w:top w:val="single" w:sz="6" w:space="0" w:color="auto"/>
              <w:left w:val="single" w:sz="4" w:space="0" w:color="auto"/>
              <w:bottom w:val="single" w:sz="6" w:space="0" w:color="auto"/>
            </w:tcBorders>
          </w:tcPr>
          <w:p w14:paraId="55D43092"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6" w:space="0" w:color="auto"/>
              <w:left w:val="single" w:sz="4" w:space="0" w:color="auto"/>
              <w:bottom w:val="single" w:sz="6" w:space="0" w:color="auto"/>
            </w:tcBorders>
          </w:tcPr>
          <w:p w14:paraId="485821F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Amended complaint or amended cross-complaint (other than one that changes amount at issue to reclassify case or require fee difference paid in limited civil case under GC 70613.5)</w:t>
            </w:r>
          </w:p>
        </w:tc>
        <w:tc>
          <w:tcPr>
            <w:tcW w:w="270" w:type="dxa"/>
            <w:tcBorders>
              <w:top w:val="single" w:sz="6" w:space="0" w:color="auto"/>
              <w:left w:val="nil"/>
              <w:bottom w:val="single" w:sz="6" w:space="0" w:color="auto"/>
              <w:right w:val="single" w:sz="6" w:space="0" w:color="auto"/>
            </w:tcBorders>
          </w:tcPr>
          <w:p w14:paraId="781BBAC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14:paraId="5ADA1B8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472</w:t>
            </w:r>
          </w:p>
        </w:tc>
        <w:tc>
          <w:tcPr>
            <w:tcW w:w="1260" w:type="dxa"/>
            <w:tcBorders>
              <w:top w:val="single" w:sz="6" w:space="0" w:color="auto"/>
              <w:left w:val="single" w:sz="6" w:space="0" w:color="auto"/>
              <w:bottom w:val="single" w:sz="6" w:space="0" w:color="auto"/>
              <w:right w:val="single" w:sz="4" w:space="0" w:color="auto"/>
            </w:tcBorders>
          </w:tcPr>
          <w:p w14:paraId="7C5F920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7AC9AB49" w14:textId="77777777" w:rsidTr="008B554D">
        <w:tc>
          <w:tcPr>
            <w:tcW w:w="630" w:type="dxa"/>
            <w:tcBorders>
              <w:top w:val="single" w:sz="6" w:space="0" w:color="auto"/>
              <w:left w:val="single" w:sz="4" w:space="0" w:color="auto"/>
              <w:bottom w:val="single" w:sz="6" w:space="0" w:color="auto"/>
            </w:tcBorders>
          </w:tcPr>
          <w:p w14:paraId="116A9D6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6" w:space="0" w:color="auto"/>
              <w:left w:val="single" w:sz="4" w:space="0" w:color="auto"/>
              <w:bottom w:val="single" w:sz="6" w:space="0" w:color="auto"/>
            </w:tcBorders>
          </w:tcPr>
          <w:p w14:paraId="4224160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Action to compel registration of voters</w:t>
            </w:r>
          </w:p>
        </w:tc>
        <w:tc>
          <w:tcPr>
            <w:tcW w:w="270" w:type="dxa"/>
            <w:tcBorders>
              <w:top w:val="single" w:sz="6" w:space="0" w:color="auto"/>
              <w:left w:val="nil"/>
              <w:bottom w:val="single" w:sz="6" w:space="0" w:color="auto"/>
              <w:right w:val="single" w:sz="6" w:space="0" w:color="auto"/>
            </w:tcBorders>
          </w:tcPr>
          <w:p w14:paraId="7D6F216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14:paraId="2B61521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Elec. 2142</w:t>
            </w:r>
          </w:p>
        </w:tc>
        <w:tc>
          <w:tcPr>
            <w:tcW w:w="1260" w:type="dxa"/>
            <w:tcBorders>
              <w:top w:val="single" w:sz="6" w:space="0" w:color="auto"/>
              <w:left w:val="single" w:sz="6" w:space="0" w:color="auto"/>
              <w:bottom w:val="single" w:sz="6" w:space="0" w:color="auto"/>
              <w:right w:val="single" w:sz="4" w:space="0" w:color="auto"/>
            </w:tcBorders>
          </w:tcPr>
          <w:p w14:paraId="4F974F4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0F77FC49" w14:textId="77777777" w:rsidTr="008B554D">
        <w:tc>
          <w:tcPr>
            <w:tcW w:w="630" w:type="dxa"/>
            <w:tcBorders>
              <w:top w:val="single" w:sz="6" w:space="0" w:color="auto"/>
              <w:left w:val="single" w:sz="4" w:space="0" w:color="auto"/>
              <w:bottom w:val="single" w:sz="6" w:space="0" w:color="auto"/>
            </w:tcBorders>
          </w:tcPr>
          <w:p w14:paraId="25BD14D2"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6" w:space="0" w:color="auto"/>
              <w:left w:val="single" w:sz="4" w:space="0" w:color="auto"/>
              <w:bottom w:val="single" w:sz="6" w:space="0" w:color="auto"/>
            </w:tcBorders>
          </w:tcPr>
          <w:p w14:paraId="61D4752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Request for order to require counting of provisional ballots</w:t>
            </w:r>
          </w:p>
        </w:tc>
        <w:tc>
          <w:tcPr>
            <w:tcW w:w="270" w:type="dxa"/>
            <w:tcBorders>
              <w:top w:val="single" w:sz="6" w:space="0" w:color="auto"/>
              <w:left w:val="nil"/>
              <w:bottom w:val="single" w:sz="6" w:space="0" w:color="auto"/>
              <w:right w:val="single" w:sz="6" w:space="0" w:color="auto"/>
            </w:tcBorders>
          </w:tcPr>
          <w:p w14:paraId="2E9F7A9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6" w:space="0" w:color="auto"/>
              <w:left w:val="single" w:sz="6" w:space="0" w:color="auto"/>
              <w:bottom w:val="single" w:sz="6" w:space="0" w:color="auto"/>
              <w:right w:val="single" w:sz="6" w:space="0" w:color="auto"/>
            </w:tcBorders>
          </w:tcPr>
          <w:p w14:paraId="372DC9E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Elec. 14310</w:t>
            </w:r>
          </w:p>
        </w:tc>
        <w:tc>
          <w:tcPr>
            <w:tcW w:w="1260" w:type="dxa"/>
            <w:tcBorders>
              <w:top w:val="single" w:sz="6" w:space="0" w:color="auto"/>
              <w:left w:val="single" w:sz="6" w:space="0" w:color="auto"/>
              <w:bottom w:val="single" w:sz="6" w:space="0" w:color="auto"/>
              <w:right w:val="single" w:sz="4" w:space="0" w:color="auto"/>
            </w:tcBorders>
          </w:tcPr>
          <w:p w14:paraId="72A7190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6A137993" w14:textId="77777777" w:rsidTr="008B554D">
        <w:tc>
          <w:tcPr>
            <w:tcW w:w="630" w:type="dxa"/>
            <w:tcBorders>
              <w:top w:val="single" w:sz="6" w:space="0" w:color="auto"/>
              <w:left w:val="single" w:sz="4" w:space="0" w:color="auto"/>
              <w:bottom w:val="single" w:sz="4" w:space="0" w:color="auto"/>
            </w:tcBorders>
          </w:tcPr>
          <w:p w14:paraId="09162ECD"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6" w:space="0" w:color="auto"/>
              <w:left w:val="single" w:sz="4" w:space="0" w:color="auto"/>
              <w:bottom w:val="single" w:sz="4" w:space="0" w:color="auto"/>
            </w:tcBorders>
          </w:tcPr>
          <w:p w14:paraId="330E1D6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for forfeiture where claim has been filed with district attorney for impounded vehicle</w:t>
            </w:r>
          </w:p>
        </w:tc>
        <w:tc>
          <w:tcPr>
            <w:tcW w:w="270" w:type="dxa"/>
            <w:tcBorders>
              <w:top w:val="single" w:sz="6" w:space="0" w:color="auto"/>
              <w:left w:val="nil"/>
              <w:bottom w:val="single" w:sz="4" w:space="0" w:color="auto"/>
              <w:right w:val="single" w:sz="6" w:space="0" w:color="auto"/>
            </w:tcBorders>
          </w:tcPr>
          <w:p w14:paraId="3F89E0D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6" w:space="0" w:color="auto"/>
              <w:left w:val="single" w:sz="6" w:space="0" w:color="auto"/>
              <w:bottom w:val="single" w:sz="4" w:space="0" w:color="auto"/>
              <w:right w:val="single" w:sz="6" w:space="0" w:color="auto"/>
            </w:tcBorders>
          </w:tcPr>
          <w:p w14:paraId="2783605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VC 14607.6(e)(4)</w:t>
            </w:r>
          </w:p>
        </w:tc>
        <w:tc>
          <w:tcPr>
            <w:tcW w:w="1260" w:type="dxa"/>
            <w:tcBorders>
              <w:top w:val="single" w:sz="6" w:space="0" w:color="auto"/>
              <w:left w:val="single" w:sz="6" w:space="0" w:color="auto"/>
              <w:bottom w:val="single" w:sz="4" w:space="0" w:color="auto"/>
              <w:right w:val="single" w:sz="4" w:space="0" w:color="auto"/>
            </w:tcBorders>
          </w:tcPr>
          <w:p w14:paraId="7613A0F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$ 100</w:t>
            </w:r>
          </w:p>
        </w:tc>
      </w:tr>
      <w:tr w:rsidR="00C726AA" w:rsidRPr="002E644F" w14:paraId="4E8130F1"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right w:val="nil"/>
            </w:tcBorders>
          </w:tcPr>
          <w:p w14:paraId="082BE5D5"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71CBF4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Abstract of judgment rendered from another court (unless filed with an application for order of sale of a dwelling under CCP 704.750 or with an application for order of examination under CCP 708.160)</w:t>
            </w:r>
          </w:p>
        </w:tc>
        <w:tc>
          <w:tcPr>
            <w:tcW w:w="270" w:type="dxa"/>
            <w:tcBorders>
              <w:left w:val="nil"/>
            </w:tcBorders>
          </w:tcPr>
          <w:p w14:paraId="44E392D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698404F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70626(b)(2)</w:t>
            </w:r>
          </w:p>
        </w:tc>
        <w:tc>
          <w:tcPr>
            <w:tcW w:w="1260" w:type="dxa"/>
          </w:tcPr>
          <w:p w14:paraId="08C0261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5213F4">
              <w:rPr>
                <w:color w:val="000000"/>
                <w:sz w:val="22"/>
                <w:szCs w:val="22"/>
              </w:rPr>
              <w:t>45</w:t>
            </w:r>
          </w:p>
        </w:tc>
      </w:tr>
      <w:tr w:rsidR="00C726AA" w:rsidRPr="002E644F" w14:paraId="5075964E"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right w:val="nil"/>
            </w:tcBorders>
          </w:tcPr>
          <w:p w14:paraId="4D3F746D"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6626280" w14:textId="77777777" w:rsidR="00C726AA" w:rsidRPr="002E644F" w:rsidRDefault="00C726AA" w:rsidP="001B4BFE">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Issuing commission to take deposition out of state under CCP 2026.010</w:t>
            </w:r>
          </w:p>
        </w:tc>
        <w:tc>
          <w:tcPr>
            <w:tcW w:w="270" w:type="dxa"/>
            <w:tcBorders>
              <w:left w:val="nil"/>
            </w:tcBorders>
          </w:tcPr>
          <w:p w14:paraId="5769875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67AE3D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70626(b)(5)</w:t>
            </w:r>
          </w:p>
        </w:tc>
        <w:tc>
          <w:tcPr>
            <w:tcW w:w="1260" w:type="dxa"/>
          </w:tcPr>
          <w:p w14:paraId="3383558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5213F4">
              <w:rPr>
                <w:color w:val="000000"/>
                <w:sz w:val="22"/>
                <w:szCs w:val="22"/>
              </w:rPr>
              <w:t>45</w:t>
            </w:r>
          </w:p>
        </w:tc>
      </w:tr>
      <w:tr w:rsidR="00C726AA" w:rsidRPr="002E644F" w14:paraId="30421FE7"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bottom w:val="single" w:sz="4" w:space="0" w:color="auto"/>
              <w:right w:val="nil"/>
            </w:tcBorders>
          </w:tcPr>
          <w:p w14:paraId="4A13FBE3"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7BB30D3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Filing and entering award under Workers’ Compensation Act</w:t>
            </w:r>
          </w:p>
        </w:tc>
        <w:tc>
          <w:tcPr>
            <w:tcW w:w="270" w:type="dxa"/>
            <w:tcBorders>
              <w:left w:val="nil"/>
              <w:bottom w:val="single" w:sz="4" w:space="0" w:color="auto"/>
            </w:tcBorders>
          </w:tcPr>
          <w:p w14:paraId="1F0F5B2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2B282B4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70626(b)(6)</w:t>
            </w:r>
          </w:p>
        </w:tc>
        <w:tc>
          <w:tcPr>
            <w:tcW w:w="1260" w:type="dxa"/>
            <w:tcBorders>
              <w:bottom w:val="single" w:sz="4" w:space="0" w:color="auto"/>
            </w:tcBorders>
          </w:tcPr>
          <w:p w14:paraId="3F11FDC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5213F4">
              <w:rPr>
                <w:color w:val="000000"/>
                <w:sz w:val="22"/>
                <w:szCs w:val="22"/>
              </w:rPr>
              <w:t>45</w:t>
            </w:r>
          </w:p>
        </w:tc>
      </w:tr>
    </w:tbl>
    <w:p w14:paraId="73CE9B82" w14:textId="77777777" w:rsidR="003712A0" w:rsidRPr="002E644F" w:rsidRDefault="003712A0"/>
    <w:tbl>
      <w:tblPr>
        <w:tblW w:w="9990" w:type="dxa"/>
        <w:tblInd w:w="-72" w:type="dxa"/>
        <w:tblLayout w:type="fixed"/>
        <w:tblLook w:val="01E0" w:firstRow="1" w:lastRow="1" w:firstColumn="1" w:lastColumn="1" w:noHBand="0" w:noVBand="0"/>
      </w:tblPr>
      <w:tblGrid>
        <w:gridCol w:w="630"/>
        <w:gridCol w:w="5850"/>
        <w:gridCol w:w="270"/>
        <w:gridCol w:w="1980"/>
        <w:gridCol w:w="1260"/>
      </w:tblGrid>
      <w:tr w:rsidR="003712A0" w:rsidRPr="002E644F" w14:paraId="41B8ACB5" w14:textId="77777777" w:rsidTr="003712A0">
        <w:trPr>
          <w:tblHeader/>
        </w:trPr>
        <w:tc>
          <w:tcPr>
            <w:tcW w:w="630" w:type="dxa"/>
            <w:tcBorders>
              <w:top w:val="single" w:sz="4" w:space="0" w:color="auto"/>
              <w:left w:val="single" w:sz="4" w:space="0" w:color="auto"/>
              <w:bottom w:val="single" w:sz="4" w:space="0" w:color="auto"/>
            </w:tcBorders>
            <w:shd w:val="clear" w:color="auto" w:fill="E6E6E6"/>
          </w:tcPr>
          <w:p w14:paraId="5830CC13" w14:textId="77777777" w:rsidR="003712A0" w:rsidRPr="002E644F" w:rsidRDefault="003712A0" w:rsidP="003712A0">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9360" w:type="dxa"/>
            <w:gridSpan w:val="4"/>
            <w:tcBorders>
              <w:top w:val="single" w:sz="4" w:space="0" w:color="auto"/>
              <w:left w:val="single" w:sz="4" w:space="0" w:color="auto"/>
              <w:bottom w:val="single" w:sz="4" w:space="0" w:color="auto"/>
              <w:right w:val="single" w:sz="4" w:space="0" w:color="auto"/>
            </w:tcBorders>
            <w:shd w:val="clear" w:color="auto" w:fill="E6E6E6"/>
          </w:tcPr>
          <w:p w14:paraId="6311ECDC" w14:textId="77777777" w:rsidR="008F17FE" w:rsidRPr="002E644F" w:rsidRDefault="00A10097">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r w:rsidRPr="002E644F">
              <w:rPr>
                <w:b/>
                <w:color w:val="000000"/>
                <w:sz w:val="22"/>
                <w:szCs w:val="22"/>
              </w:rPr>
              <w:t>Discovery in Out-of-State Case</w:t>
            </w:r>
          </w:p>
        </w:tc>
      </w:tr>
      <w:tr w:rsidR="00403FAF" w:rsidRPr="002E644F" w14:paraId="24D05015"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right w:val="nil"/>
            </w:tcBorders>
          </w:tcPr>
          <w:p w14:paraId="64C66E19" w14:textId="77777777" w:rsidR="00403FAF" w:rsidRPr="002E644F" w:rsidRDefault="00403FAF" w:rsidP="001B4BFE">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B7AA6D3"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Application for subpoena for discovery in out-of-state case (CCP 2029.300)</w:t>
            </w:r>
          </w:p>
        </w:tc>
        <w:tc>
          <w:tcPr>
            <w:tcW w:w="270" w:type="dxa"/>
            <w:tcBorders>
              <w:left w:val="nil"/>
            </w:tcBorders>
          </w:tcPr>
          <w:p w14:paraId="1B5EBC27"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C64F34B"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70626(b)(5)</w:t>
            </w:r>
          </w:p>
        </w:tc>
        <w:tc>
          <w:tcPr>
            <w:tcW w:w="1260" w:type="dxa"/>
          </w:tcPr>
          <w:p w14:paraId="67D656E4"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w:t>
            </w:r>
            <w:r w:rsidR="005213F4">
              <w:rPr>
                <w:color w:val="000000"/>
                <w:sz w:val="22"/>
                <w:szCs w:val="22"/>
              </w:rPr>
              <w:t>45</w:t>
            </w:r>
          </w:p>
        </w:tc>
      </w:tr>
      <w:tr w:rsidR="00403FAF" w:rsidRPr="002E644F" w14:paraId="70ADD697"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bottom w:val="single" w:sz="4" w:space="0" w:color="auto"/>
              <w:right w:val="nil"/>
            </w:tcBorders>
          </w:tcPr>
          <w:p w14:paraId="669CF4A4" w14:textId="77777777" w:rsidR="00403FAF" w:rsidRPr="002E644F" w:rsidRDefault="00403FAF" w:rsidP="00673BDE">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2E622E91"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First petition by party for relief in discovery dispute related to out-of-state case (CCP 2029.610(a), CCP 2029.620(c)(1))</w:t>
            </w:r>
          </w:p>
        </w:tc>
        <w:tc>
          <w:tcPr>
            <w:tcW w:w="270" w:type="dxa"/>
            <w:tcBorders>
              <w:left w:val="nil"/>
              <w:bottom w:val="single" w:sz="4" w:space="0" w:color="auto"/>
            </w:tcBorders>
          </w:tcPr>
          <w:p w14:paraId="07A1353D"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nil"/>
              <w:bottom w:val="single" w:sz="4" w:space="0" w:color="auto"/>
              <w:right w:val="single" w:sz="4" w:space="0" w:color="auto"/>
            </w:tcBorders>
          </w:tcPr>
          <w:p w14:paraId="4E84205A"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70611</w:t>
            </w:r>
            <w:r w:rsidR="001A1BFC" w:rsidRPr="002E644F">
              <w:rPr>
                <w:color w:val="000000"/>
                <w:sz w:val="22"/>
                <w:szCs w:val="22"/>
              </w:rPr>
              <w:t>, 70602.5, 70602.6</w:t>
            </w:r>
          </w:p>
        </w:tc>
        <w:tc>
          <w:tcPr>
            <w:tcW w:w="1260" w:type="dxa"/>
            <w:tcBorders>
              <w:top w:val="nil"/>
              <w:left w:val="single" w:sz="4" w:space="0" w:color="auto"/>
              <w:bottom w:val="single" w:sz="4" w:space="0" w:color="auto"/>
            </w:tcBorders>
          </w:tcPr>
          <w:p w14:paraId="3DDA0991" w14:textId="77777777" w:rsidR="00403FAF" w:rsidRPr="002E644F" w:rsidRDefault="00417770" w:rsidP="00EE3E4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w:t>
            </w:r>
            <w:r w:rsidR="00EE3E40" w:rsidRPr="002E644F">
              <w:rPr>
                <w:color w:val="000000"/>
                <w:sz w:val="22"/>
                <w:szCs w:val="22"/>
              </w:rPr>
              <w:t xml:space="preserve"> 43</w:t>
            </w:r>
            <w:r w:rsidR="00403FAF" w:rsidRPr="002E644F">
              <w:rPr>
                <w:color w:val="000000"/>
                <w:sz w:val="22"/>
                <w:szCs w:val="22"/>
              </w:rPr>
              <w:t>5*</w:t>
            </w:r>
          </w:p>
        </w:tc>
      </w:tr>
      <w:tr w:rsidR="00403FAF" w:rsidRPr="002E644F" w14:paraId="6594177B"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bottom w:val="single" w:sz="4" w:space="0" w:color="auto"/>
              <w:right w:val="nil"/>
            </w:tcBorders>
          </w:tcPr>
          <w:p w14:paraId="580E53AB" w14:textId="77777777" w:rsidR="00403FAF" w:rsidRPr="002E644F" w:rsidRDefault="00403FAF" w:rsidP="00673BDE">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38ACA7DB"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First petition by non-party for relief in discovery dispute related to out-of-state case (CCP 2029.610(a), CCP 2029.620(c)(2))</w:t>
            </w:r>
          </w:p>
        </w:tc>
        <w:tc>
          <w:tcPr>
            <w:tcW w:w="270" w:type="dxa"/>
            <w:tcBorders>
              <w:left w:val="nil"/>
              <w:bottom w:val="single" w:sz="4" w:space="0" w:color="auto"/>
            </w:tcBorders>
          </w:tcPr>
          <w:p w14:paraId="52B04324"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4F0C99F6"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70626(c)</w:t>
            </w:r>
          </w:p>
        </w:tc>
        <w:tc>
          <w:tcPr>
            <w:tcW w:w="1260" w:type="dxa"/>
            <w:tcBorders>
              <w:bottom w:val="single" w:sz="4" w:space="0" w:color="auto"/>
            </w:tcBorders>
          </w:tcPr>
          <w:p w14:paraId="317B6310"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w:t>
            </w:r>
            <w:r w:rsidR="00EE3E40" w:rsidRPr="002E644F">
              <w:rPr>
                <w:color w:val="000000"/>
                <w:sz w:val="22"/>
                <w:szCs w:val="22"/>
              </w:rPr>
              <w:t xml:space="preserve"> </w:t>
            </w:r>
            <w:r w:rsidRPr="002E644F">
              <w:rPr>
                <w:color w:val="000000"/>
                <w:sz w:val="22"/>
                <w:szCs w:val="22"/>
              </w:rPr>
              <w:t>80</w:t>
            </w:r>
          </w:p>
        </w:tc>
      </w:tr>
      <w:tr w:rsidR="00403FAF" w:rsidRPr="002E644F" w14:paraId="7E0B1E80"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right w:val="nil"/>
            </w:tcBorders>
          </w:tcPr>
          <w:p w14:paraId="7D55AC23" w14:textId="77777777" w:rsidR="00403FAF" w:rsidRPr="002E644F" w:rsidRDefault="00403FAF" w:rsidP="00673BDE">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AB9AE7A"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Subsequent petition by party for relief in discovery dispute related to out-of-state case (where first appearance fee was previously paid) (CCP 2029.620(c)(1))</w:t>
            </w:r>
          </w:p>
        </w:tc>
        <w:tc>
          <w:tcPr>
            <w:tcW w:w="270" w:type="dxa"/>
            <w:tcBorders>
              <w:left w:val="nil"/>
            </w:tcBorders>
          </w:tcPr>
          <w:p w14:paraId="20677097"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3B570468"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70617(a)</w:t>
            </w:r>
          </w:p>
        </w:tc>
        <w:tc>
          <w:tcPr>
            <w:tcW w:w="1260" w:type="dxa"/>
          </w:tcPr>
          <w:p w14:paraId="1450E26D" w14:textId="77777777" w:rsidR="00403FAF" w:rsidRPr="002E644F" w:rsidRDefault="00403FAF" w:rsidP="00EE3E4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w:t>
            </w:r>
            <w:r w:rsidR="00EE3E40" w:rsidRPr="002E644F">
              <w:rPr>
                <w:color w:val="000000"/>
                <w:sz w:val="22"/>
                <w:szCs w:val="22"/>
              </w:rPr>
              <w:t xml:space="preserve"> 6</w:t>
            </w:r>
            <w:r w:rsidRPr="002E644F">
              <w:rPr>
                <w:color w:val="000000"/>
                <w:sz w:val="22"/>
                <w:szCs w:val="22"/>
              </w:rPr>
              <w:t>0</w:t>
            </w:r>
          </w:p>
        </w:tc>
      </w:tr>
      <w:tr w:rsidR="00403FAF" w:rsidRPr="002E644F" w14:paraId="16F70A0E"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right w:val="nil"/>
            </w:tcBorders>
          </w:tcPr>
          <w:p w14:paraId="0B9E0977" w14:textId="77777777" w:rsidR="00403FAF" w:rsidRPr="002E644F" w:rsidRDefault="00403FAF" w:rsidP="00673BDE">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48DDE289"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Subsequent petition by non-party for relief in discovery dispute related to out-of-state case (where fee under GC 70626(c) was previously paid) (CCP 2029.620(c)(2))</w:t>
            </w:r>
          </w:p>
        </w:tc>
        <w:tc>
          <w:tcPr>
            <w:tcW w:w="270" w:type="dxa"/>
            <w:tcBorders>
              <w:left w:val="nil"/>
            </w:tcBorders>
          </w:tcPr>
          <w:p w14:paraId="0348867A"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05BAE98"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70617(a)</w:t>
            </w:r>
          </w:p>
        </w:tc>
        <w:tc>
          <w:tcPr>
            <w:tcW w:w="1260" w:type="dxa"/>
          </w:tcPr>
          <w:p w14:paraId="2845C082" w14:textId="77777777" w:rsidR="00403FAF" w:rsidRPr="002E644F" w:rsidRDefault="00403FAF" w:rsidP="00EE3E4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w:t>
            </w:r>
            <w:r w:rsidR="00EE3E40" w:rsidRPr="002E644F">
              <w:rPr>
                <w:color w:val="000000"/>
                <w:sz w:val="22"/>
                <w:szCs w:val="22"/>
              </w:rPr>
              <w:t xml:space="preserve"> 6</w:t>
            </w:r>
            <w:r w:rsidRPr="002E644F">
              <w:rPr>
                <w:color w:val="000000"/>
                <w:sz w:val="22"/>
                <w:szCs w:val="22"/>
              </w:rPr>
              <w:t>0</w:t>
            </w:r>
          </w:p>
        </w:tc>
      </w:tr>
      <w:tr w:rsidR="00403FAF" w:rsidRPr="002E644F" w14:paraId="7F6F087E"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right w:val="nil"/>
            </w:tcBorders>
          </w:tcPr>
          <w:p w14:paraId="1E4971DC" w14:textId="77777777" w:rsidR="00403FAF" w:rsidRPr="002E644F" w:rsidRDefault="00403FAF" w:rsidP="00673BDE">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2A1D64C"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Response by party to petition for relief in discovery dispute related to out-of-state case (where first appearance fee was not previously paid) (CCP 2029.610(c))</w:t>
            </w:r>
          </w:p>
        </w:tc>
        <w:tc>
          <w:tcPr>
            <w:tcW w:w="270" w:type="dxa"/>
            <w:tcBorders>
              <w:left w:val="nil"/>
            </w:tcBorders>
          </w:tcPr>
          <w:p w14:paraId="15A6DF21"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3DCAAD56"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70612</w:t>
            </w:r>
            <w:r w:rsidR="001A1BFC" w:rsidRPr="002E644F">
              <w:rPr>
                <w:color w:val="000000"/>
                <w:sz w:val="22"/>
                <w:szCs w:val="22"/>
              </w:rPr>
              <w:t>, 70602.5, 70602.6</w:t>
            </w:r>
          </w:p>
        </w:tc>
        <w:tc>
          <w:tcPr>
            <w:tcW w:w="1260" w:type="dxa"/>
          </w:tcPr>
          <w:p w14:paraId="23689D80" w14:textId="77777777" w:rsidR="00403FAF" w:rsidRPr="002E644F" w:rsidRDefault="00417770" w:rsidP="00EE3E4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w:t>
            </w:r>
            <w:r w:rsidR="00EE3E40" w:rsidRPr="002E644F">
              <w:rPr>
                <w:color w:val="000000"/>
                <w:sz w:val="22"/>
                <w:szCs w:val="22"/>
              </w:rPr>
              <w:t xml:space="preserve"> 43</w:t>
            </w:r>
            <w:r w:rsidR="00403FAF" w:rsidRPr="002E644F">
              <w:rPr>
                <w:color w:val="000000"/>
                <w:sz w:val="22"/>
                <w:szCs w:val="22"/>
              </w:rPr>
              <w:t>5*</w:t>
            </w:r>
          </w:p>
        </w:tc>
      </w:tr>
      <w:tr w:rsidR="00403FAF" w:rsidRPr="002E644F" w14:paraId="7667B762"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right w:val="nil"/>
            </w:tcBorders>
          </w:tcPr>
          <w:p w14:paraId="61A5D789" w14:textId="77777777" w:rsidR="00403FAF" w:rsidRPr="002E644F" w:rsidRDefault="00403FAF" w:rsidP="00673BDE">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324A9616"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Response by party to petition for relief in discovery dispute related to out-of-state case (where first appearance fee was previously paid)</w:t>
            </w:r>
          </w:p>
        </w:tc>
        <w:tc>
          <w:tcPr>
            <w:tcW w:w="270" w:type="dxa"/>
            <w:tcBorders>
              <w:left w:val="nil"/>
            </w:tcBorders>
          </w:tcPr>
          <w:p w14:paraId="726C925F"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A38322F"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2029.620(d)</w:t>
            </w:r>
          </w:p>
        </w:tc>
        <w:tc>
          <w:tcPr>
            <w:tcW w:w="1260" w:type="dxa"/>
          </w:tcPr>
          <w:p w14:paraId="68EA0FA9"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403FAF" w:rsidRPr="002E644F" w14:paraId="13FE1513" w14:textId="77777777" w:rsidTr="008B55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bottom w:val="single" w:sz="4" w:space="0" w:color="auto"/>
              <w:right w:val="nil"/>
            </w:tcBorders>
          </w:tcPr>
          <w:p w14:paraId="03F32783" w14:textId="77777777" w:rsidR="00403FAF" w:rsidRPr="002E644F" w:rsidRDefault="00403FAF" w:rsidP="00673BDE">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223F7846"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Response by non-party to petition for relief in discovery dispute related to out-of-state case</w:t>
            </w:r>
          </w:p>
        </w:tc>
        <w:tc>
          <w:tcPr>
            <w:tcW w:w="270" w:type="dxa"/>
            <w:tcBorders>
              <w:left w:val="nil"/>
              <w:bottom w:val="single" w:sz="4" w:space="0" w:color="auto"/>
            </w:tcBorders>
          </w:tcPr>
          <w:p w14:paraId="77F5EB4B"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3050A298"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2029.610(c), CCP 2029.620(d)</w:t>
            </w:r>
          </w:p>
        </w:tc>
        <w:tc>
          <w:tcPr>
            <w:tcW w:w="1260" w:type="dxa"/>
            <w:tcBorders>
              <w:bottom w:val="single" w:sz="4" w:space="0" w:color="auto"/>
            </w:tcBorders>
          </w:tcPr>
          <w:p w14:paraId="207A6EEC" w14:textId="77777777" w:rsidR="00403FAF" w:rsidRPr="002E644F" w:rsidRDefault="00403FAF" w:rsidP="009A29C4">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bl>
    <w:p w14:paraId="157B3C5E" w14:textId="77777777" w:rsidR="00403FAF" w:rsidRPr="002E644F" w:rsidRDefault="00403FAF"/>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50"/>
        <w:gridCol w:w="270"/>
        <w:gridCol w:w="1980"/>
        <w:gridCol w:w="1260"/>
      </w:tblGrid>
      <w:tr w:rsidR="00C726AA" w:rsidRPr="002E644F" w14:paraId="6154659C" w14:textId="77777777" w:rsidTr="008B554D">
        <w:trPr>
          <w:tblHeader/>
        </w:trPr>
        <w:tc>
          <w:tcPr>
            <w:tcW w:w="630" w:type="dxa"/>
            <w:tcBorders>
              <w:top w:val="single" w:sz="4" w:space="0" w:color="auto"/>
              <w:right w:val="nil"/>
            </w:tcBorders>
            <w:shd w:val="clear" w:color="auto" w:fill="E6E6E6"/>
          </w:tcPr>
          <w:p w14:paraId="33C79A0C"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5850" w:type="dxa"/>
            <w:tcBorders>
              <w:top w:val="single" w:sz="4" w:space="0" w:color="auto"/>
              <w:right w:val="nil"/>
            </w:tcBorders>
            <w:shd w:val="clear" w:color="auto" w:fill="E6E6E6"/>
          </w:tcPr>
          <w:p w14:paraId="0B6D852C"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r w:rsidRPr="002E644F">
              <w:rPr>
                <w:b/>
                <w:color w:val="000000"/>
                <w:sz w:val="22"/>
                <w:szCs w:val="22"/>
              </w:rPr>
              <w:t>Requests for Protective Orders</w:t>
            </w:r>
          </w:p>
        </w:tc>
        <w:tc>
          <w:tcPr>
            <w:tcW w:w="270" w:type="dxa"/>
            <w:tcBorders>
              <w:top w:val="single" w:sz="4" w:space="0" w:color="auto"/>
              <w:left w:val="nil"/>
              <w:right w:val="nil"/>
            </w:tcBorders>
            <w:shd w:val="clear" w:color="auto" w:fill="E6E6E6"/>
          </w:tcPr>
          <w:p w14:paraId="039A8F0D"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980" w:type="dxa"/>
            <w:tcBorders>
              <w:top w:val="single" w:sz="4" w:space="0" w:color="auto"/>
              <w:left w:val="nil"/>
              <w:right w:val="nil"/>
            </w:tcBorders>
            <w:shd w:val="clear" w:color="auto" w:fill="E6E6E6"/>
          </w:tcPr>
          <w:p w14:paraId="5B6EA3B0"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260" w:type="dxa"/>
            <w:tcBorders>
              <w:top w:val="single" w:sz="4" w:space="0" w:color="auto"/>
              <w:left w:val="nil"/>
            </w:tcBorders>
            <w:shd w:val="clear" w:color="auto" w:fill="E6E6E6"/>
          </w:tcPr>
          <w:p w14:paraId="3E8A7918"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jc w:val="right"/>
              <w:rPr>
                <w:rFonts w:ascii="Arial" w:hAnsi="Arial" w:cs="Arial"/>
                <w:b/>
                <w:sz w:val="22"/>
                <w:szCs w:val="22"/>
              </w:rPr>
            </w:pPr>
          </w:p>
        </w:tc>
      </w:tr>
      <w:tr w:rsidR="00C726AA" w:rsidRPr="002E644F" w14:paraId="73F78B49" w14:textId="77777777" w:rsidTr="008B554D">
        <w:tc>
          <w:tcPr>
            <w:tcW w:w="630" w:type="dxa"/>
            <w:tcBorders>
              <w:right w:val="nil"/>
            </w:tcBorders>
          </w:tcPr>
          <w:p w14:paraId="7DCAEDFB"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6D18ADF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to prevent domestic violence and response</w:t>
            </w:r>
          </w:p>
        </w:tc>
        <w:tc>
          <w:tcPr>
            <w:tcW w:w="270" w:type="dxa"/>
            <w:tcBorders>
              <w:left w:val="nil"/>
            </w:tcBorders>
          </w:tcPr>
          <w:p w14:paraId="66D7D43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0F463CD" w14:textId="77777777" w:rsidR="00C726AA" w:rsidRPr="002E644F" w:rsidRDefault="00C726AA" w:rsidP="008F1B8E">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FC 6222,</w:t>
            </w:r>
            <w:r w:rsidR="008F1B8E" w:rsidRPr="002E644F">
              <w:rPr>
                <w:color w:val="000000"/>
                <w:sz w:val="22"/>
                <w:szCs w:val="22"/>
              </w:rPr>
              <w:t xml:space="preserve">            </w:t>
            </w:r>
            <w:r w:rsidRPr="002E644F">
              <w:rPr>
                <w:color w:val="000000"/>
                <w:sz w:val="22"/>
                <w:szCs w:val="22"/>
              </w:rPr>
              <w:t>GC 70617(b)(7)</w:t>
            </w:r>
          </w:p>
        </w:tc>
        <w:tc>
          <w:tcPr>
            <w:tcW w:w="1260" w:type="dxa"/>
          </w:tcPr>
          <w:p w14:paraId="3AA5569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057AF84A" w14:textId="77777777" w:rsidTr="008B554D">
        <w:trPr>
          <w:cantSplit/>
        </w:trPr>
        <w:tc>
          <w:tcPr>
            <w:tcW w:w="630" w:type="dxa"/>
            <w:tcBorders>
              <w:right w:val="nil"/>
            </w:tcBorders>
          </w:tcPr>
          <w:p w14:paraId="7AA7702B"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4871D2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to prevent abuse of an elder or dependent adult and response</w:t>
            </w:r>
          </w:p>
        </w:tc>
        <w:tc>
          <w:tcPr>
            <w:tcW w:w="270" w:type="dxa"/>
            <w:tcBorders>
              <w:left w:val="nil"/>
            </w:tcBorders>
          </w:tcPr>
          <w:p w14:paraId="4E77356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E491D3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W&amp;I 15657.03(</w:t>
            </w:r>
            <w:r w:rsidR="000C0803" w:rsidRPr="002E644F">
              <w:rPr>
                <w:color w:val="000000"/>
                <w:sz w:val="22"/>
                <w:szCs w:val="22"/>
              </w:rPr>
              <w:t>q</w:t>
            </w:r>
            <w:r w:rsidRPr="002E644F">
              <w:rPr>
                <w:color w:val="000000"/>
                <w:sz w:val="22"/>
                <w:szCs w:val="22"/>
              </w:rPr>
              <w:t>), GC 70617(b)(10)</w:t>
            </w:r>
          </w:p>
        </w:tc>
        <w:tc>
          <w:tcPr>
            <w:tcW w:w="1260" w:type="dxa"/>
          </w:tcPr>
          <w:p w14:paraId="65F1BA0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0CE5714B" w14:textId="77777777" w:rsidTr="008B554D">
        <w:trPr>
          <w:cantSplit/>
        </w:trPr>
        <w:tc>
          <w:tcPr>
            <w:tcW w:w="630" w:type="dxa"/>
            <w:tcBorders>
              <w:right w:val="nil"/>
            </w:tcBorders>
          </w:tcPr>
          <w:p w14:paraId="5993DC83"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87F7F2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to prevent civil harassment (involving violence, threats of violence, or stalking) and response</w:t>
            </w:r>
          </w:p>
        </w:tc>
        <w:tc>
          <w:tcPr>
            <w:tcW w:w="270" w:type="dxa"/>
            <w:tcBorders>
              <w:left w:val="nil"/>
            </w:tcBorders>
          </w:tcPr>
          <w:p w14:paraId="6E3EEFA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7F7C179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527.6(</w:t>
            </w:r>
            <w:r w:rsidR="0012471F" w:rsidRPr="002E644F">
              <w:rPr>
                <w:color w:val="000000"/>
                <w:sz w:val="22"/>
                <w:szCs w:val="22"/>
              </w:rPr>
              <w:t>w</w:t>
            </w:r>
            <w:r w:rsidRPr="002E644F">
              <w:rPr>
                <w:color w:val="000000"/>
                <w:sz w:val="22"/>
                <w:szCs w:val="22"/>
              </w:rPr>
              <w:t>)</w:t>
            </w:r>
            <w:r w:rsidR="00295252" w:rsidRPr="002E644F">
              <w:rPr>
                <w:color w:val="000000"/>
                <w:sz w:val="22"/>
                <w:szCs w:val="22"/>
              </w:rPr>
              <w:t>–(</w:t>
            </w:r>
            <w:r w:rsidR="0012471F" w:rsidRPr="002E644F">
              <w:rPr>
                <w:color w:val="000000"/>
                <w:sz w:val="22"/>
                <w:szCs w:val="22"/>
              </w:rPr>
              <w:t>x</w:t>
            </w:r>
            <w:r w:rsidR="00295252" w:rsidRPr="002E644F">
              <w:rPr>
                <w:color w:val="000000"/>
                <w:sz w:val="22"/>
                <w:szCs w:val="22"/>
              </w:rPr>
              <w:t>)</w:t>
            </w:r>
          </w:p>
        </w:tc>
        <w:tc>
          <w:tcPr>
            <w:tcW w:w="1260" w:type="dxa"/>
          </w:tcPr>
          <w:p w14:paraId="56A1812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7F2B71E6" w14:textId="77777777" w:rsidTr="008B554D">
        <w:trPr>
          <w:cantSplit/>
        </w:trPr>
        <w:tc>
          <w:tcPr>
            <w:tcW w:w="630" w:type="dxa"/>
            <w:tcBorders>
              <w:right w:val="nil"/>
            </w:tcBorders>
          </w:tcPr>
          <w:p w14:paraId="59380AD5"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6047D3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to prevent civil harassment (other) and response</w:t>
            </w:r>
          </w:p>
        </w:tc>
        <w:tc>
          <w:tcPr>
            <w:tcW w:w="270" w:type="dxa"/>
            <w:tcBorders>
              <w:left w:val="nil"/>
            </w:tcBorders>
          </w:tcPr>
          <w:p w14:paraId="0545BAF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F238BB2" w14:textId="77777777" w:rsidR="00C726AA" w:rsidRPr="002E644F" w:rsidRDefault="00C726AA" w:rsidP="00392D6A">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70611, 70612</w:t>
            </w:r>
            <w:r w:rsidR="001A1BFC" w:rsidRPr="002E644F">
              <w:rPr>
                <w:color w:val="000000"/>
                <w:sz w:val="22"/>
                <w:szCs w:val="22"/>
              </w:rPr>
              <w:t>, 70602.5, 70602.6</w:t>
            </w:r>
          </w:p>
        </w:tc>
        <w:tc>
          <w:tcPr>
            <w:tcW w:w="1260" w:type="dxa"/>
          </w:tcPr>
          <w:p w14:paraId="71B31B4E" w14:textId="77777777" w:rsidR="00C726AA" w:rsidRPr="002E644F" w:rsidRDefault="00417770" w:rsidP="00C74518">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 </w:t>
            </w:r>
            <w:r w:rsidR="00C74518" w:rsidRPr="002E644F">
              <w:rPr>
                <w:color w:val="000000"/>
                <w:sz w:val="22"/>
                <w:szCs w:val="22"/>
              </w:rPr>
              <w:t>43</w:t>
            </w:r>
            <w:r w:rsidR="00C726AA" w:rsidRPr="002E644F">
              <w:rPr>
                <w:color w:val="000000"/>
                <w:sz w:val="22"/>
                <w:szCs w:val="22"/>
              </w:rPr>
              <w:t>5*</w:t>
            </w:r>
          </w:p>
        </w:tc>
      </w:tr>
      <w:tr w:rsidR="00C726AA" w:rsidRPr="002E644F" w14:paraId="6879B6AC" w14:textId="77777777" w:rsidTr="008B554D">
        <w:tc>
          <w:tcPr>
            <w:tcW w:w="630" w:type="dxa"/>
            <w:tcBorders>
              <w:right w:val="nil"/>
            </w:tcBorders>
          </w:tcPr>
          <w:p w14:paraId="40BD7A6B"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400E2A1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to prevent workplace violence (involving violence, threats of violence, or stalking) and response</w:t>
            </w:r>
          </w:p>
          <w:p w14:paraId="7A70CE26" w14:textId="77777777" w:rsidR="00213023" w:rsidRPr="002E644F" w:rsidRDefault="0021302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270" w:type="dxa"/>
            <w:tcBorders>
              <w:left w:val="nil"/>
            </w:tcBorders>
          </w:tcPr>
          <w:p w14:paraId="54A1914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54FF67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527.8</w:t>
            </w:r>
            <w:r w:rsidR="0012471F" w:rsidRPr="002E644F">
              <w:rPr>
                <w:color w:val="000000"/>
                <w:sz w:val="22"/>
                <w:szCs w:val="22"/>
              </w:rPr>
              <w:t>(v</w:t>
            </w:r>
            <w:r w:rsidRPr="002E644F">
              <w:rPr>
                <w:color w:val="000000"/>
                <w:sz w:val="22"/>
                <w:szCs w:val="22"/>
              </w:rPr>
              <w:t>)</w:t>
            </w:r>
            <w:r w:rsidR="00295252" w:rsidRPr="002E644F">
              <w:rPr>
                <w:color w:val="000000"/>
                <w:sz w:val="22"/>
                <w:szCs w:val="22"/>
              </w:rPr>
              <w:t>–(</w:t>
            </w:r>
            <w:r w:rsidR="0012471F" w:rsidRPr="002E644F">
              <w:rPr>
                <w:color w:val="000000"/>
                <w:sz w:val="22"/>
                <w:szCs w:val="22"/>
              </w:rPr>
              <w:t>w</w:t>
            </w:r>
            <w:r w:rsidR="00295252" w:rsidRPr="002E644F">
              <w:rPr>
                <w:color w:val="000000"/>
                <w:sz w:val="22"/>
                <w:szCs w:val="22"/>
              </w:rPr>
              <w:t>)</w:t>
            </w:r>
          </w:p>
        </w:tc>
        <w:tc>
          <w:tcPr>
            <w:tcW w:w="1260" w:type="dxa"/>
          </w:tcPr>
          <w:p w14:paraId="77ADFAC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748F214E" w14:textId="77777777" w:rsidTr="008B554D">
        <w:tc>
          <w:tcPr>
            <w:tcW w:w="630" w:type="dxa"/>
            <w:tcBorders>
              <w:bottom w:val="single" w:sz="4" w:space="0" w:color="auto"/>
              <w:right w:val="nil"/>
            </w:tcBorders>
          </w:tcPr>
          <w:p w14:paraId="2061C85E"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6250767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to prevent workplace violence (other) and response</w:t>
            </w:r>
          </w:p>
        </w:tc>
        <w:tc>
          <w:tcPr>
            <w:tcW w:w="270" w:type="dxa"/>
            <w:tcBorders>
              <w:left w:val="nil"/>
              <w:bottom w:val="single" w:sz="4" w:space="0" w:color="auto"/>
            </w:tcBorders>
          </w:tcPr>
          <w:p w14:paraId="43DEB06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5121C664" w14:textId="77777777" w:rsidR="00C726AA" w:rsidRPr="002E644F" w:rsidRDefault="00C726AA" w:rsidP="00392D6A">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70611, 70612</w:t>
            </w:r>
            <w:r w:rsidR="001A1BFC" w:rsidRPr="002E644F">
              <w:rPr>
                <w:color w:val="000000"/>
                <w:sz w:val="22"/>
                <w:szCs w:val="22"/>
              </w:rPr>
              <w:t>, 70602.5, 70602.6</w:t>
            </w:r>
          </w:p>
        </w:tc>
        <w:tc>
          <w:tcPr>
            <w:tcW w:w="1260" w:type="dxa"/>
            <w:tcBorders>
              <w:bottom w:val="single" w:sz="4" w:space="0" w:color="auto"/>
            </w:tcBorders>
          </w:tcPr>
          <w:p w14:paraId="17C4D0E8" w14:textId="77777777" w:rsidR="00C726AA" w:rsidRPr="002E644F" w:rsidRDefault="00417770" w:rsidP="00C74518">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C74518" w:rsidRPr="002E644F">
              <w:rPr>
                <w:color w:val="000000"/>
                <w:sz w:val="22"/>
                <w:szCs w:val="22"/>
              </w:rPr>
              <w:t>43</w:t>
            </w:r>
            <w:r w:rsidR="00C726AA" w:rsidRPr="002E644F">
              <w:rPr>
                <w:color w:val="000000"/>
                <w:sz w:val="22"/>
                <w:szCs w:val="22"/>
              </w:rPr>
              <w:t>5*</w:t>
            </w:r>
          </w:p>
        </w:tc>
      </w:tr>
    </w:tbl>
    <w:p w14:paraId="31FDA30D" w14:textId="77777777" w:rsidR="000B1B8F" w:rsidRPr="002E644F" w:rsidRDefault="000B1B8F"/>
    <w:p w14:paraId="6A64EAFC" w14:textId="77777777" w:rsidR="000E2229" w:rsidRPr="002E644F" w:rsidRDefault="000E2229"/>
    <w:p w14:paraId="3C97A767" w14:textId="77777777" w:rsidR="000E2229" w:rsidRPr="002E644F" w:rsidRDefault="000E2229"/>
    <w:p w14:paraId="20FDFCCD" w14:textId="77777777" w:rsidR="000E2229" w:rsidRPr="002E644F" w:rsidRDefault="000E2229"/>
    <w:p w14:paraId="4AD80AE8" w14:textId="77777777" w:rsidR="000E2229" w:rsidRPr="002E644F" w:rsidRDefault="000E2229"/>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50"/>
        <w:gridCol w:w="270"/>
        <w:gridCol w:w="1980"/>
        <w:gridCol w:w="1260"/>
      </w:tblGrid>
      <w:tr w:rsidR="00C726AA" w:rsidRPr="002E644F" w14:paraId="44584801" w14:textId="77777777" w:rsidTr="00A97734">
        <w:trPr>
          <w:tblHeader/>
        </w:trPr>
        <w:tc>
          <w:tcPr>
            <w:tcW w:w="9990" w:type="dxa"/>
            <w:gridSpan w:val="5"/>
            <w:tcBorders>
              <w:top w:val="single" w:sz="4" w:space="0" w:color="auto"/>
              <w:left w:val="single" w:sz="4" w:space="0" w:color="auto"/>
              <w:bottom w:val="single" w:sz="4" w:space="0" w:color="auto"/>
              <w:right w:val="single" w:sz="4" w:space="0" w:color="auto"/>
            </w:tcBorders>
            <w:shd w:val="clear" w:color="auto" w:fill="E6E6E6"/>
          </w:tcPr>
          <w:p w14:paraId="5D27363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center"/>
              <w:rPr>
                <w:rFonts w:ascii="Arial" w:hAnsi="Arial" w:cs="Arial"/>
                <w:b/>
              </w:rPr>
            </w:pPr>
            <w:r w:rsidRPr="002E644F">
              <w:rPr>
                <w:b/>
                <w:bCs/>
                <w:color w:val="000000"/>
              </w:rPr>
              <w:t xml:space="preserve">CIVIL MOTION AND OTHER FILING FEES </w:t>
            </w:r>
          </w:p>
        </w:tc>
      </w:tr>
      <w:tr w:rsidR="00C726AA" w:rsidRPr="002E644F" w14:paraId="5BA340FD" w14:textId="77777777" w:rsidTr="008B554D">
        <w:tc>
          <w:tcPr>
            <w:tcW w:w="630" w:type="dxa"/>
            <w:tcBorders>
              <w:right w:val="nil"/>
            </w:tcBorders>
          </w:tcPr>
          <w:p w14:paraId="09CF2EA6"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6C3D597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Motion or other paper requiring a hearing</w:t>
            </w:r>
            <w:r w:rsidR="00FD4072" w:rsidRPr="002E644F">
              <w:rPr>
                <w:color w:val="000000"/>
                <w:sz w:val="22"/>
                <w:szCs w:val="22"/>
              </w:rPr>
              <w:t xml:space="preserve"> (unless it is the party’s first paper and the first paper filing fee is paid)</w:t>
            </w:r>
            <w:r w:rsidRPr="002E644F">
              <w:rPr>
                <w:color w:val="000000"/>
                <w:sz w:val="22"/>
                <w:szCs w:val="22"/>
              </w:rPr>
              <w:t>, including</w:t>
            </w:r>
            <w:r w:rsidR="00FD4072" w:rsidRPr="002E644F">
              <w:rPr>
                <w:color w:val="000000"/>
                <w:sz w:val="22"/>
                <w:szCs w:val="22"/>
              </w:rPr>
              <w:t xml:space="preserve"> the following:</w:t>
            </w:r>
          </w:p>
        </w:tc>
        <w:tc>
          <w:tcPr>
            <w:tcW w:w="270" w:type="dxa"/>
            <w:tcBorders>
              <w:left w:val="nil"/>
            </w:tcBorders>
          </w:tcPr>
          <w:p w14:paraId="089D144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nil"/>
            </w:tcBorders>
          </w:tcPr>
          <w:p w14:paraId="0D20962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GC 70617(a)</w:t>
            </w:r>
          </w:p>
        </w:tc>
        <w:tc>
          <w:tcPr>
            <w:tcW w:w="1260" w:type="dxa"/>
            <w:tcBorders>
              <w:bottom w:val="nil"/>
            </w:tcBorders>
          </w:tcPr>
          <w:p w14:paraId="362C46C2" w14:textId="77777777" w:rsidR="00C726AA" w:rsidRPr="002E644F" w:rsidRDefault="00C726AA" w:rsidP="00C74518">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xml:space="preserve"> $ </w:t>
            </w:r>
            <w:r w:rsidR="00C74518" w:rsidRPr="002E644F">
              <w:rPr>
                <w:color w:val="000000"/>
                <w:sz w:val="22"/>
                <w:szCs w:val="22"/>
              </w:rPr>
              <w:t>6</w:t>
            </w:r>
            <w:r w:rsidRPr="002E644F">
              <w:rPr>
                <w:color w:val="000000"/>
                <w:sz w:val="22"/>
                <w:szCs w:val="22"/>
              </w:rPr>
              <w:t>0</w:t>
            </w:r>
          </w:p>
        </w:tc>
      </w:tr>
      <w:tr w:rsidR="00C726AA" w:rsidRPr="002E644F" w14:paraId="4ED7F5F3" w14:textId="77777777" w:rsidTr="008B554D">
        <w:tc>
          <w:tcPr>
            <w:tcW w:w="630" w:type="dxa"/>
            <w:tcBorders>
              <w:right w:val="nil"/>
            </w:tcBorders>
          </w:tcPr>
          <w:p w14:paraId="210112D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413B746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Motion listed under CCP 1005(a)(1)–(12)</w:t>
            </w:r>
          </w:p>
        </w:tc>
        <w:tc>
          <w:tcPr>
            <w:tcW w:w="270" w:type="dxa"/>
            <w:tcBorders>
              <w:left w:val="nil"/>
            </w:tcBorders>
          </w:tcPr>
          <w:p w14:paraId="20EE62A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i/>
                <w:sz w:val="22"/>
                <w:szCs w:val="22"/>
              </w:rPr>
            </w:pPr>
          </w:p>
        </w:tc>
        <w:tc>
          <w:tcPr>
            <w:tcW w:w="1980" w:type="dxa"/>
            <w:tcBorders>
              <w:top w:val="nil"/>
              <w:bottom w:val="nil"/>
            </w:tcBorders>
          </w:tcPr>
          <w:p w14:paraId="744B471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i/>
                <w:color w:val="000000"/>
                <w:sz w:val="22"/>
                <w:szCs w:val="22"/>
              </w:rPr>
            </w:pPr>
          </w:p>
        </w:tc>
        <w:tc>
          <w:tcPr>
            <w:tcW w:w="1260" w:type="dxa"/>
            <w:tcBorders>
              <w:top w:val="nil"/>
              <w:bottom w:val="nil"/>
            </w:tcBorders>
          </w:tcPr>
          <w:p w14:paraId="06F3B79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i/>
                <w:color w:val="000000"/>
                <w:sz w:val="22"/>
                <w:szCs w:val="22"/>
              </w:rPr>
            </w:pPr>
          </w:p>
        </w:tc>
      </w:tr>
      <w:tr w:rsidR="00C726AA" w:rsidRPr="002E644F" w14:paraId="4D22B6DF" w14:textId="77777777" w:rsidTr="008B554D">
        <w:tc>
          <w:tcPr>
            <w:tcW w:w="630" w:type="dxa"/>
            <w:tcBorders>
              <w:right w:val="nil"/>
            </w:tcBorders>
          </w:tcPr>
          <w:p w14:paraId="4E03450A"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6E7C81B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Motion or application to continue a trial date</w:t>
            </w:r>
          </w:p>
        </w:tc>
        <w:tc>
          <w:tcPr>
            <w:tcW w:w="270" w:type="dxa"/>
            <w:tcBorders>
              <w:left w:val="nil"/>
            </w:tcBorders>
          </w:tcPr>
          <w:p w14:paraId="39888D8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i/>
                <w:sz w:val="22"/>
                <w:szCs w:val="22"/>
              </w:rPr>
            </w:pPr>
          </w:p>
        </w:tc>
        <w:tc>
          <w:tcPr>
            <w:tcW w:w="1980" w:type="dxa"/>
            <w:tcBorders>
              <w:top w:val="nil"/>
              <w:bottom w:val="nil"/>
            </w:tcBorders>
          </w:tcPr>
          <w:p w14:paraId="46AAB4F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i/>
                <w:color w:val="000000"/>
                <w:sz w:val="22"/>
                <w:szCs w:val="22"/>
              </w:rPr>
            </w:pPr>
          </w:p>
        </w:tc>
        <w:tc>
          <w:tcPr>
            <w:tcW w:w="1260" w:type="dxa"/>
            <w:tcBorders>
              <w:top w:val="nil"/>
              <w:bottom w:val="nil"/>
            </w:tcBorders>
          </w:tcPr>
          <w:p w14:paraId="1DEDF6D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i/>
                <w:color w:val="000000"/>
                <w:sz w:val="22"/>
                <w:szCs w:val="22"/>
              </w:rPr>
            </w:pPr>
          </w:p>
        </w:tc>
      </w:tr>
      <w:tr w:rsidR="00C726AA" w:rsidRPr="002E644F" w14:paraId="75C1995E" w14:textId="77777777" w:rsidTr="00675DE7">
        <w:tc>
          <w:tcPr>
            <w:tcW w:w="630" w:type="dxa"/>
            <w:tcBorders>
              <w:right w:val="nil"/>
            </w:tcBorders>
          </w:tcPr>
          <w:p w14:paraId="47CE6805"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4796DF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Discovery motion under CCP 2016.010 et seq.</w:t>
            </w:r>
          </w:p>
        </w:tc>
        <w:tc>
          <w:tcPr>
            <w:tcW w:w="270" w:type="dxa"/>
            <w:tcBorders>
              <w:left w:val="nil"/>
            </w:tcBorders>
          </w:tcPr>
          <w:p w14:paraId="517BA67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i/>
                <w:sz w:val="22"/>
                <w:szCs w:val="22"/>
              </w:rPr>
            </w:pPr>
          </w:p>
        </w:tc>
        <w:tc>
          <w:tcPr>
            <w:tcW w:w="1980" w:type="dxa"/>
            <w:tcBorders>
              <w:top w:val="nil"/>
              <w:bottom w:val="nil"/>
            </w:tcBorders>
          </w:tcPr>
          <w:p w14:paraId="0FAF17D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i/>
                <w:color w:val="000000"/>
                <w:sz w:val="22"/>
                <w:szCs w:val="22"/>
              </w:rPr>
            </w:pPr>
          </w:p>
        </w:tc>
        <w:tc>
          <w:tcPr>
            <w:tcW w:w="1260" w:type="dxa"/>
            <w:tcBorders>
              <w:top w:val="nil"/>
              <w:bottom w:val="nil"/>
            </w:tcBorders>
          </w:tcPr>
          <w:p w14:paraId="4B32C52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i/>
                <w:color w:val="000000"/>
                <w:sz w:val="22"/>
                <w:szCs w:val="22"/>
              </w:rPr>
            </w:pPr>
          </w:p>
        </w:tc>
      </w:tr>
      <w:tr w:rsidR="00C726AA" w:rsidRPr="002E644F" w14:paraId="79BEC099" w14:textId="77777777" w:rsidTr="00675DE7">
        <w:tc>
          <w:tcPr>
            <w:tcW w:w="630" w:type="dxa"/>
            <w:tcBorders>
              <w:right w:val="nil"/>
            </w:tcBorders>
          </w:tcPr>
          <w:p w14:paraId="1F259A32"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0992B2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Motion for new trial</w:t>
            </w:r>
          </w:p>
        </w:tc>
        <w:tc>
          <w:tcPr>
            <w:tcW w:w="270" w:type="dxa"/>
            <w:tcBorders>
              <w:left w:val="nil"/>
            </w:tcBorders>
          </w:tcPr>
          <w:p w14:paraId="0F188F5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i/>
                <w:sz w:val="22"/>
                <w:szCs w:val="22"/>
              </w:rPr>
            </w:pPr>
          </w:p>
        </w:tc>
        <w:tc>
          <w:tcPr>
            <w:tcW w:w="1980" w:type="dxa"/>
            <w:tcBorders>
              <w:top w:val="nil"/>
              <w:bottom w:val="nil"/>
            </w:tcBorders>
          </w:tcPr>
          <w:p w14:paraId="3C3EF9B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i/>
                <w:color w:val="000000"/>
                <w:sz w:val="22"/>
                <w:szCs w:val="22"/>
              </w:rPr>
            </w:pPr>
          </w:p>
        </w:tc>
        <w:tc>
          <w:tcPr>
            <w:tcW w:w="1260" w:type="dxa"/>
            <w:tcBorders>
              <w:top w:val="nil"/>
              <w:bottom w:val="nil"/>
            </w:tcBorders>
          </w:tcPr>
          <w:p w14:paraId="56FE6D9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i/>
                <w:color w:val="000000"/>
                <w:sz w:val="22"/>
                <w:szCs w:val="22"/>
              </w:rPr>
            </w:pPr>
          </w:p>
        </w:tc>
      </w:tr>
      <w:tr w:rsidR="0073792C" w:rsidRPr="002E644F" w14:paraId="38B300B5" w14:textId="77777777" w:rsidTr="00675DE7">
        <w:tc>
          <w:tcPr>
            <w:tcW w:w="630" w:type="dxa"/>
            <w:tcBorders>
              <w:top w:val="single" w:sz="4" w:space="0" w:color="auto"/>
              <w:right w:val="nil"/>
            </w:tcBorders>
          </w:tcPr>
          <w:p w14:paraId="25EF94C3"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right w:val="nil"/>
            </w:tcBorders>
          </w:tcPr>
          <w:p w14:paraId="732AB4F5"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Ex </w:t>
            </w:r>
            <w:proofErr w:type="spellStart"/>
            <w:r w:rsidRPr="002E644F">
              <w:rPr>
                <w:color w:val="000000"/>
                <w:sz w:val="22"/>
                <w:szCs w:val="22"/>
              </w:rPr>
              <w:t>parte</w:t>
            </w:r>
            <w:proofErr w:type="spellEnd"/>
            <w:r w:rsidRPr="002E644F">
              <w:rPr>
                <w:color w:val="000000"/>
                <w:sz w:val="22"/>
                <w:szCs w:val="22"/>
              </w:rPr>
              <w:t xml:space="preserve"> application requiring a party to give notice of the ex </w:t>
            </w:r>
            <w:proofErr w:type="spellStart"/>
            <w:r w:rsidRPr="002E644F">
              <w:rPr>
                <w:color w:val="000000"/>
                <w:sz w:val="22"/>
                <w:szCs w:val="22"/>
              </w:rPr>
              <w:t>parte</w:t>
            </w:r>
            <w:proofErr w:type="spellEnd"/>
            <w:r w:rsidRPr="002E644F">
              <w:rPr>
                <w:color w:val="000000"/>
                <w:sz w:val="22"/>
                <w:szCs w:val="22"/>
              </w:rPr>
              <w:t xml:space="preserve"> appearance to other parties</w:t>
            </w:r>
          </w:p>
        </w:tc>
        <w:tc>
          <w:tcPr>
            <w:tcW w:w="270" w:type="dxa"/>
            <w:tcBorders>
              <w:top w:val="single" w:sz="4" w:space="0" w:color="auto"/>
              <w:left w:val="nil"/>
            </w:tcBorders>
          </w:tcPr>
          <w:p w14:paraId="486D1D14"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i/>
                <w:sz w:val="22"/>
                <w:szCs w:val="22"/>
              </w:rPr>
            </w:pPr>
          </w:p>
        </w:tc>
        <w:tc>
          <w:tcPr>
            <w:tcW w:w="1980" w:type="dxa"/>
            <w:tcBorders>
              <w:top w:val="nil"/>
            </w:tcBorders>
          </w:tcPr>
          <w:p w14:paraId="1D016EB2"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i/>
                <w:color w:val="000000"/>
                <w:sz w:val="22"/>
                <w:szCs w:val="22"/>
              </w:rPr>
            </w:pPr>
          </w:p>
        </w:tc>
        <w:tc>
          <w:tcPr>
            <w:tcW w:w="1260" w:type="dxa"/>
            <w:tcBorders>
              <w:top w:val="nil"/>
            </w:tcBorders>
          </w:tcPr>
          <w:p w14:paraId="5B0061C1"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i/>
                <w:color w:val="000000"/>
                <w:sz w:val="22"/>
                <w:szCs w:val="22"/>
              </w:rPr>
            </w:pPr>
          </w:p>
        </w:tc>
      </w:tr>
      <w:tr w:rsidR="0073792C" w:rsidRPr="002E644F" w14:paraId="340A0D71" w14:textId="77777777" w:rsidTr="008B554D">
        <w:tc>
          <w:tcPr>
            <w:tcW w:w="630" w:type="dxa"/>
            <w:tcBorders>
              <w:right w:val="nil"/>
            </w:tcBorders>
          </w:tcPr>
          <w:p w14:paraId="462EE031"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F5B99BC"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Motion for summary judgment or for summary adjudication</w:t>
            </w:r>
          </w:p>
        </w:tc>
        <w:tc>
          <w:tcPr>
            <w:tcW w:w="270" w:type="dxa"/>
            <w:tcBorders>
              <w:left w:val="nil"/>
            </w:tcBorders>
          </w:tcPr>
          <w:p w14:paraId="48258448"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6250A6D4"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GC 70617(d)</w:t>
            </w:r>
          </w:p>
        </w:tc>
        <w:tc>
          <w:tcPr>
            <w:tcW w:w="1260" w:type="dxa"/>
          </w:tcPr>
          <w:p w14:paraId="4B1D09B4"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$ 500</w:t>
            </w:r>
          </w:p>
        </w:tc>
      </w:tr>
      <w:tr w:rsidR="0073792C" w:rsidRPr="002E644F" w14:paraId="3B8F890A" w14:textId="77777777" w:rsidTr="008B554D">
        <w:tc>
          <w:tcPr>
            <w:tcW w:w="630" w:type="dxa"/>
            <w:tcBorders>
              <w:right w:val="nil"/>
            </w:tcBorders>
          </w:tcPr>
          <w:p w14:paraId="00B273BC"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90E91F1"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sz w:val="22"/>
                <w:szCs w:val="22"/>
              </w:rPr>
              <w:t>Application to appear as counsel pro hac vice</w:t>
            </w:r>
          </w:p>
        </w:tc>
        <w:tc>
          <w:tcPr>
            <w:tcW w:w="270" w:type="dxa"/>
            <w:tcBorders>
              <w:left w:val="nil"/>
            </w:tcBorders>
          </w:tcPr>
          <w:p w14:paraId="1F01AF8F"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EB8BA32"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70617(e)(1)</w:t>
            </w:r>
          </w:p>
        </w:tc>
        <w:tc>
          <w:tcPr>
            <w:tcW w:w="1260" w:type="dxa"/>
          </w:tcPr>
          <w:p w14:paraId="2FCBE150"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$ 500</w:t>
            </w:r>
          </w:p>
        </w:tc>
      </w:tr>
      <w:tr w:rsidR="0073792C" w:rsidRPr="002E644F" w14:paraId="5B6DDE90" w14:textId="77777777" w:rsidTr="008B554D">
        <w:tc>
          <w:tcPr>
            <w:tcW w:w="630" w:type="dxa"/>
            <w:tcBorders>
              <w:right w:val="nil"/>
            </w:tcBorders>
          </w:tcPr>
          <w:p w14:paraId="0C890958"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0383E1A" w14:textId="77777777" w:rsidR="0073792C" w:rsidRPr="002E644F" w:rsidRDefault="0073792C" w:rsidP="001C05C5">
            <w:pPr>
              <w:widowControl w:val="0"/>
              <w:tabs>
                <w:tab w:val="left" w:pos="90"/>
                <w:tab w:val="left" w:pos="6180"/>
                <w:tab w:val="left" w:pos="8040"/>
                <w:tab w:val="right" w:pos="9480"/>
              </w:tabs>
              <w:autoSpaceDE w:val="0"/>
              <w:autoSpaceDN w:val="0"/>
              <w:adjustRightInd w:val="0"/>
              <w:spacing w:before="74"/>
              <w:rPr>
                <w:sz w:val="22"/>
                <w:szCs w:val="22"/>
              </w:rPr>
            </w:pPr>
            <w:r w:rsidRPr="002E644F">
              <w:rPr>
                <w:sz w:val="22"/>
                <w:szCs w:val="22"/>
              </w:rPr>
              <w:t>Renewal fee for application to appear as counsel pro hac vice for each year a case continues</w:t>
            </w:r>
          </w:p>
        </w:tc>
        <w:tc>
          <w:tcPr>
            <w:tcW w:w="270" w:type="dxa"/>
            <w:tcBorders>
              <w:left w:val="nil"/>
            </w:tcBorders>
          </w:tcPr>
          <w:p w14:paraId="08B329B7"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C5402C9" w14:textId="77777777" w:rsidR="0073792C" w:rsidRPr="002E644F" w:rsidRDefault="0073792C" w:rsidP="001C05C5">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70617(e)(2)</w:t>
            </w:r>
          </w:p>
        </w:tc>
        <w:tc>
          <w:tcPr>
            <w:tcW w:w="1260" w:type="dxa"/>
          </w:tcPr>
          <w:p w14:paraId="1DFBAECE" w14:textId="77777777" w:rsidR="0073792C" w:rsidRPr="002E644F" w:rsidRDefault="0073792C" w:rsidP="001C05C5">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$500</w:t>
            </w:r>
          </w:p>
        </w:tc>
      </w:tr>
      <w:tr w:rsidR="0073792C" w:rsidRPr="002E644F" w14:paraId="68EF85EE" w14:textId="77777777" w:rsidTr="008B554D">
        <w:tc>
          <w:tcPr>
            <w:tcW w:w="630" w:type="dxa"/>
            <w:tcBorders>
              <w:right w:val="nil"/>
            </w:tcBorders>
          </w:tcPr>
          <w:p w14:paraId="21003054"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F4ABD37"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Reclassification of limited jurisdiction case to unlimited jurisdiction (CCP 403.060)</w:t>
            </w:r>
          </w:p>
        </w:tc>
        <w:tc>
          <w:tcPr>
            <w:tcW w:w="270" w:type="dxa"/>
            <w:tcBorders>
              <w:left w:val="nil"/>
            </w:tcBorders>
          </w:tcPr>
          <w:p w14:paraId="1149B163"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326E49A"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70619</w:t>
            </w:r>
          </w:p>
        </w:tc>
        <w:tc>
          <w:tcPr>
            <w:tcW w:w="1260" w:type="dxa"/>
          </w:tcPr>
          <w:p w14:paraId="161CC648"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$ 140</w:t>
            </w:r>
          </w:p>
        </w:tc>
      </w:tr>
      <w:tr w:rsidR="0073792C" w:rsidRPr="002E644F" w14:paraId="3745A148" w14:textId="77777777" w:rsidTr="008B554D">
        <w:tc>
          <w:tcPr>
            <w:tcW w:w="630" w:type="dxa"/>
            <w:tcBorders>
              <w:right w:val="nil"/>
            </w:tcBorders>
          </w:tcPr>
          <w:p w14:paraId="47F1EA21"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6AFD8B2"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Processing change of venue</w:t>
            </w:r>
            <w:r w:rsidRPr="002E644F">
              <w:rPr>
                <w:rStyle w:val="FootnoteReference"/>
                <w:color w:val="000000"/>
                <w:sz w:val="22"/>
                <w:szCs w:val="22"/>
              </w:rPr>
              <w:footnoteReference w:id="4"/>
            </w:r>
            <w:r w:rsidRPr="002E644F">
              <w:rPr>
                <w:color w:val="000000"/>
                <w:sz w:val="22"/>
                <w:szCs w:val="22"/>
              </w:rPr>
              <w:t xml:space="preserve"> (payable to superior court from which the transfer was requested) (a separate check with the initial filing fee for the court to which the case will be transferred is also required)</w:t>
            </w:r>
          </w:p>
        </w:tc>
        <w:tc>
          <w:tcPr>
            <w:tcW w:w="270" w:type="dxa"/>
            <w:tcBorders>
              <w:left w:val="nil"/>
            </w:tcBorders>
          </w:tcPr>
          <w:p w14:paraId="4318DCEF"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2BE0A67A"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70618</w:t>
            </w:r>
          </w:p>
        </w:tc>
        <w:tc>
          <w:tcPr>
            <w:tcW w:w="1260" w:type="dxa"/>
          </w:tcPr>
          <w:p w14:paraId="645F4E24"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$ 50</w:t>
            </w:r>
          </w:p>
        </w:tc>
      </w:tr>
      <w:tr w:rsidR="0073792C" w:rsidRPr="002E644F" w14:paraId="11145CAF" w14:textId="77777777" w:rsidTr="008B554D">
        <w:trPr>
          <w:cantSplit/>
        </w:trPr>
        <w:tc>
          <w:tcPr>
            <w:tcW w:w="630" w:type="dxa"/>
            <w:tcBorders>
              <w:right w:val="nil"/>
            </w:tcBorders>
          </w:tcPr>
          <w:p w14:paraId="054917B5"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601F3858"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Request, application, or motion for, or notice of, continuance of hearing or case management conference  </w:t>
            </w:r>
          </w:p>
        </w:tc>
        <w:tc>
          <w:tcPr>
            <w:tcW w:w="270" w:type="dxa"/>
            <w:tcBorders>
              <w:left w:val="nil"/>
            </w:tcBorders>
          </w:tcPr>
          <w:p w14:paraId="28C16DA6"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F983F71"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70617(c)(1)</w:t>
            </w:r>
          </w:p>
        </w:tc>
        <w:tc>
          <w:tcPr>
            <w:tcW w:w="1260" w:type="dxa"/>
          </w:tcPr>
          <w:p w14:paraId="2EC68621"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73792C" w:rsidRPr="002E644F" w14:paraId="2E6B3D55" w14:textId="77777777" w:rsidTr="008B554D">
        <w:tc>
          <w:tcPr>
            <w:tcW w:w="630" w:type="dxa"/>
            <w:tcBorders>
              <w:right w:val="nil"/>
            </w:tcBorders>
          </w:tcPr>
          <w:p w14:paraId="55345DFF"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506D0DC"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Stipulation and order (unless it is the party’s first paper and the first paper filing fee is paid)</w:t>
            </w:r>
          </w:p>
        </w:tc>
        <w:tc>
          <w:tcPr>
            <w:tcW w:w="270" w:type="dxa"/>
            <w:tcBorders>
              <w:left w:val="nil"/>
            </w:tcBorders>
          </w:tcPr>
          <w:p w14:paraId="01875DDE"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128CE3D"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70617(c)(2)</w:t>
            </w:r>
          </w:p>
        </w:tc>
        <w:tc>
          <w:tcPr>
            <w:tcW w:w="1260" w:type="dxa"/>
          </w:tcPr>
          <w:p w14:paraId="557CC3AA"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73792C" w:rsidRPr="002E644F" w14:paraId="06AA07AD" w14:textId="77777777" w:rsidTr="008B554D">
        <w:tc>
          <w:tcPr>
            <w:tcW w:w="630" w:type="dxa"/>
            <w:tcBorders>
              <w:right w:val="nil"/>
            </w:tcBorders>
          </w:tcPr>
          <w:p w14:paraId="631CA0EC"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C565CAB"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Request for order authorizing service of summons by posting (CCP 415.45) or by publication (CCP 415.50)</w:t>
            </w:r>
          </w:p>
        </w:tc>
        <w:tc>
          <w:tcPr>
            <w:tcW w:w="270" w:type="dxa"/>
            <w:tcBorders>
              <w:left w:val="nil"/>
            </w:tcBorders>
          </w:tcPr>
          <w:p w14:paraId="782DEB47"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4A7F6DC"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70617(c)(3)</w:t>
            </w:r>
          </w:p>
        </w:tc>
        <w:tc>
          <w:tcPr>
            <w:tcW w:w="1260" w:type="dxa"/>
          </w:tcPr>
          <w:p w14:paraId="0AB61756"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73792C" w:rsidRPr="002E644F" w14:paraId="7A291078" w14:textId="77777777" w:rsidTr="008B554D">
        <w:tc>
          <w:tcPr>
            <w:tcW w:w="630" w:type="dxa"/>
            <w:tcBorders>
              <w:right w:val="nil"/>
            </w:tcBorders>
          </w:tcPr>
          <w:p w14:paraId="43F52BA0"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F97604F"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Amended notice of motion</w:t>
            </w:r>
          </w:p>
        </w:tc>
        <w:tc>
          <w:tcPr>
            <w:tcW w:w="270" w:type="dxa"/>
            <w:tcBorders>
              <w:left w:val="nil"/>
            </w:tcBorders>
          </w:tcPr>
          <w:p w14:paraId="5D567F9A"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A6A2D08"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70617(b)(2)</w:t>
            </w:r>
          </w:p>
        </w:tc>
        <w:tc>
          <w:tcPr>
            <w:tcW w:w="1260" w:type="dxa"/>
          </w:tcPr>
          <w:p w14:paraId="364E6FF0"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73792C" w:rsidRPr="002E644F" w14:paraId="5D392BFC" w14:textId="77777777" w:rsidTr="008B554D">
        <w:trPr>
          <w:cantSplit/>
        </w:trPr>
        <w:tc>
          <w:tcPr>
            <w:tcW w:w="630" w:type="dxa"/>
            <w:tcBorders>
              <w:right w:val="nil"/>
            </w:tcBorders>
          </w:tcPr>
          <w:p w14:paraId="1469B3F9"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362A0BFC"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Civil case management statement</w:t>
            </w:r>
          </w:p>
        </w:tc>
        <w:tc>
          <w:tcPr>
            <w:tcW w:w="270" w:type="dxa"/>
            <w:tcBorders>
              <w:left w:val="nil"/>
            </w:tcBorders>
          </w:tcPr>
          <w:p w14:paraId="061A82B0"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2145FFF"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70617(b)(3)</w:t>
            </w:r>
          </w:p>
        </w:tc>
        <w:tc>
          <w:tcPr>
            <w:tcW w:w="1260" w:type="dxa"/>
          </w:tcPr>
          <w:p w14:paraId="22B38D1C"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73792C" w:rsidRPr="002E644F" w14:paraId="698C3C0B" w14:textId="77777777" w:rsidTr="008B554D">
        <w:tc>
          <w:tcPr>
            <w:tcW w:w="630" w:type="dxa"/>
            <w:tcBorders>
              <w:right w:val="nil"/>
            </w:tcBorders>
          </w:tcPr>
          <w:p w14:paraId="755940F4" w14:textId="77777777" w:rsidR="0073792C" w:rsidRPr="002E644F" w:rsidRDefault="0073792C" w:rsidP="00DC00A2">
            <w:pPr>
              <w:keepNext/>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7C1DCBBF" w14:textId="77777777" w:rsidR="0073792C" w:rsidRPr="002E644F" w:rsidRDefault="0073792C" w:rsidP="00DC00A2">
            <w:pPr>
              <w:keepNext/>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Request for trial de novo after judicial arbitration</w:t>
            </w:r>
          </w:p>
        </w:tc>
        <w:tc>
          <w:tcPr>
            <w:tcW w:w="270" w:type="dxa"/>
            <w:tcBorders>
              <w:left w:val="nil"/>
            </w:tcBorders>
          </w:tcPr>
          <w:p w14:paraId="1E1E4903" w14:textId="77777777" w:rsidR="0073792C" w:rsidRPr="002E644F" w:rsidRDefault="0073792C" w:rsidP="00DC00A2">
            <w:pPr>
              <w:keepNext/>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AE3BDDA" w14:textId="77777777" w:rsidR="0073792C" w:rsidRPr="002E644F" w:rsidRDefault="0073792C" w:rsidP="00DC00A2">
            <w:pPr>
              <w:keepNext/>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70617(b)(4)</w:t>
            </w:r>
          </w:p>
        </w:tc>
        <w:tc>
          <w:tcPr>
            <w:tcW w:w="1260" w:type="dxa"/>
          </w:tcPr>
          <w:p w14:paraId="5DF70BCA" w14:textId="77777777" w:rsidR="0073792C" w:rsidRPr="002E644F" w:rsidRDefault="0073792C" w:rsidP="00DC00A2">
            <w:pPr>
              <w:keepNext/>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73792C" w:rsidRPr="002E644F" w14:paraId="4CF00949" w14:textId="77777777" w:rsidTr="008B554D">
        <w:tc>
          <w:tcPr>
            <w:tcW w:w="630" w:type="dxa"/>
            <w:tcBorders>
              <w:right w:val="nil"/>
            </w:tcBorders>
          </w:tcPr>
          <w:p w14:paraId="43E84EE8" w14:textId="77777777" w:rsidR="0073792C" w:rsidRPr="002E644F" w:rsidRDefault="0073792C" w:rsidP="00DC00A2">
            <w:pPr>
              <w:keepNext/>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4227FD1D" w14:textId="77777777" w:rsidR="0073792C" w:rsidRPr="002E644F" w:rsidRDefault="0073792C" w:rsidP="00DC00A2">
            <w:pPr>
              <w:keepNext/>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Stipulation that does not require an order</w:t>
            </w:r>
          </w:p>
        </w:tc>
        <w:tc>
          <w:tcPr>
            <w:tcW w:w="270" w:type="dxa"/>
            <w:tcBorders>
              <w:left w:val="nil"/>
            </w:tcBorders>
          </w:tcPr>
          <w:p w14:paraId="13260B6B" w14:textId="77777777" w:rsidR="0073792C" w:rsidRPr="002E644F" w:rsidRDefault="0073792C" w:rsidP="00DC00A2">
            <w:pPr>
              <w:keepNext/>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3590BF18" w14:textId="77777777" w:rsidR="0073792C" w:rsidRPr="002E644F" w:rsidRDefault="0073792C" w:rsidP="00DC00A2">
            <w:pPr>
              <w:keepNext/>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70617(b)(5)</w:t>
            </w:r>
          </w:p>
        </w:tc>
        <w:tc>
          <w:tcPr>
            <w:tcW w:w="1260" w:type="dxa"/>
          </w:tcPr>
          <w:p w14:paraId="0CFFD08B" w14:textId="77777777" w:rsidR="0073792C" w:rsidRPr="002E644F" w:rsidRDefault="0073792C" w:rsidP="00DC00A2">
            <w:pPr>
              <w:keepNext/>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73792C" w:rsidRPr="002E644F" w14:paraId="67399149" w14:textId="77777777" w:rsidTr="008B554D">
        <w:tc>
          <w:tcPr>
            <w:tcW w:w="630" w:type="dxa"/>
            <w:tcBorders>
              <w:bottom w:val="single" w:sz="4" w:space="0" w:color="auto"/>
              <w:right w:val="nil"/>
            </w:tcBorders>
          </w:tcPr>
          <w:p w14:paraId="2FA1167A" w14:textId="77777777" w:rsidR="0073792C" w:rsidRPr="002E644F" w:rsidRDefault="0073792C"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51E821CF"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 request for entry of default or default judgment</w:t>
            </w:r>
          </w:p>
        </w:tc>
        <w:tc>
          <w:tcPr>
            <w:tcW w:w="270" w:type="dxa"/>
            <w:tcBorders>
              <w:left w:val="nil"/>
              <w:bottom w:val="single" w:sz="4" w:space="0" w:color="auto"/>
            </w:tcBorders>
          </w:tcPr>
          <w:p w14:paraId="5165D3B8"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4A782BA9"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70617(b)(8)</w:t>
            </w:r>
          </w:p>
        </w:tc>
        <w:tc>
          <w:tcPr>
            <w:tcW w:w="1260" w:type="dxa"/>
            <w:tcBorders>
              <w:bottom w:val="single" w:sz="4" w:space="0" w:color="auto"/>
            </w:tcBorders>
          </w:tcPr>
          <w:p w14:paraId="7F2FC8DC" w14:textId="77777777" w:rsidR="0073792C" w:rsidRPr="002E644F" w:rsidRDefault="0073792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bl>
    <w:p w14:paraId="268796FB" w14:textId="77777777" w:rsidR="00991866" w:rsidRPr="002E644F" w:rsidRDefault="00991866"/>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50"/>
        <w:gridCol w:w="270"/>
        <w:gridCol w:w="1980"/>
        <w:gridCol w:w="1260"/>
      </w:tblGrid>
      <w:tr w:rsidR="00C726AA" w:rsidRPr="002E644F" w14:paraId="3B06BDF8" w14:textId="77777777" w:rsidTr="008B554D">
        <w:trPr>
          <w:tblHeader/>
        </w:trPr>
        <w:tc>
          <w:tcPr>
            <w:tcW w:w="9990" w:type="dxa"/>
            <w:gridSpan w:val="5"/>
            <w:tcBorders>
              <w:top w:val="single" w:sz="4" w:space="0" w:color="auto"/>
              <w:left w:val="single" w:sz="4" w:space="0" w:color="auto"/>
              <w:bottom w:val="single" w:sz="4" w:space="0" w:color="auto"/>
              <w:right w:val="single" w:sz="4" w:space="0" w:color="auto"/>
            </w:tcBorders>
            <w:shd w:val="clear" w:color="auto" w:fill="E6E6E6"/>
          </w:tcPr>
          <w:p w14:paraId="3AB7DF85"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jc w:val="center"/>
              <w:rPr>
                <w:rFonts w:ascii="Arial" w:hAnsi="Arial" w:cs="Arial"/>
                <w:b/>
              </w:rPr>
            </w:pPr>
            <w:r w:rsidRPr="002E644F">
              <w:rPr>
                <w:b/>
                <w:bCs/>
                <w:color w:val="000000"/>
              </w:rPr>
              <w:t>CIVIL JURY AND TRIAL RELATED FEES</w:t>
            </w:r>
          </w:p>
        </w:tc>
      </w:tr>
      <w:tr w:rsidR="00C726AA" w:rsidRPr="002E644F" w14:paraId="421143F8" w14:textId="77777777" w:rsidTr="008B554D">
        <w:trPr>
          <w:cantSplit/>
        </w:trPr>
        <w:tc>
          <w:tcPr>
            <w:tcW w:w="630" w:type="dxa"/>
            <w:tcBorders>
              <w:right w:val="nil"/>
            </w:tcBorders>
          </w:tcPr>
          <w:p w14:paraId="0CB2A5F8"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3C95CA86" w14:textId="77777777" w:rsidR="00C726AA" w:rsidRPr="002E644F" w:rsidRDefault="00EE3E40" w:rsidP="00D21515">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Advance jury fee (nonrefundable) </w:t>
            </w:r>
          </w:p>
        </w:tc>
        <w:tc>
          <w:tcPr>
            <w:tcW w:w="270" w:type="dxa"/>
            <w:tcBorders>
              <w:left w:val="nil"/>
            </w:tcBorders>
          </w:tcPr>
          <w:p w14:paraId="59874FB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3709316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631(b)</w:t>
            </w:r>
          </w:p>
        </w:tc>
        <w:tc>
          <w:tcPr>
            <w:tcW w:w="1260" w:type="dxa"/>
          </w:tcPr>
          <w:p w14:paraId="76B96980" w14:textId="77777777" w:rsidR="00C726AA" w:rsidRPr="002E644F" w:rsidRDefault="00EE3E4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$ 150</w:t>
            </w:r>
          </w:p>
        </w:tc>
      </w:tr>
      <w:tr w:rsidR="00C726AA" w:rsidRPr="002E644F" w14:paraId="74DD8F97" w14:textId="77777777" w:rsidTr="008B554D">
        <w:trPr>
          <w:cantSplit/>
        </w:trPr>
        <w:tc>
          <w:tcPr>
            <w:tcW w:w="630" w:type="dxa"/>
            <w:tcBorders>
              <w:right w:val="nil"/>
            </w:tcBorders>
          </w:tcPr>
          <w:p w14:paraId="2B694D4C"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1C72C0A" w14:textId="77777777" w:rsidR="00C726AA" w:rsidRPr="002E644F" w:rsidRDefault="00AA3677"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Daily </w:t>
            </w:r>
            <w:r w:rsidR="00C726AA" w:rsidRPr="002E644F">
              <w:rPr>
                <w:color w:val="000000"/>
                <w:sz w:val="22"/>
                <w:szCs w:val="22"/>
              </w:rPr>
              <w:t xml:space="preserve">jury deposits </w:t>
            </w:r>
          </w:p>
        </w:tc>
        <w:tc>
          <w:tcPr>
            <w:tcW w:w="270" w:type="dxa"/>
            <w:tcBorders>
              <w:left w:val="nil"/>
            </w:tcBorders>
          </w:tcPr>
          <w:p w14:paraId="50F11D6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D02B55E" w14:textId="77777777" w:rsidR="00C726AA" w:rsidRPr="002E644F" w:rsidRDefault="00C726AA" w:rsidP="00F2049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631(</w:t>
            </w:r>
            <w:r w:rsidR="00F20490" w:rsidRPr="002E644F">
              <w:rPr>
                <w:color w:val="000000"/>
                <w:sz w:val="22"/>
                <w:szCs w:val="22"/>
              </w:rPr>
              <w:t>e</w:t>
            </w:r>
            <w:r w:rsidRPr="002E644F">
              <w:rPr>
                <w:color w:val="000000"/>
                <w:sz w:val="22"/>
                <w:szCs w:val="22"/>
              </w:rPr>
              <w:t>)</w:t>
            </w:r>
          </w:p>
        </w:tc>
        <w:tc>
          <w:tcPr>
            <w:tcW w:w="1260" w:type="dxa"/>
          </w:tcPr>
          <w:p w14:paraId="7BF4AEA9" w14:textId="77777777" w:rsidR="00C726AA" w:rsidRPr="002E644F" w:rsidRDefault="007622B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$ 125</w:t>
            </w:r>
          </w:p>
        </w:tc>
      </w:tr>
      <w:tr w:rsidR="007B06FE" w:rsidRPr="002E644F" w14:paraId="468E3F06" w14:textId="77777777" w:rsidTr="008B554D">
        <w:trPr>
          <w:cantSplit/>
        </w:trPr>
        <w:tc>
          <w:tcPr>
            <w:tcW w:w="630" w:type="dxa"/>
            <w:tcBorders>
              <w:right w:val="nil"/>
            </w:tcBorders>
          </w:tcPr>
          <w:p w14:paraId="72DA79FB" w14:textId="77777777" w:rsidR="007B06FE" w:rsidRPr="002E644F" w:rsidRDefault="007B06FE"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42868234" w14:textId="77777777" w:rsidR="007B06FE" w:rsidRPr="002E644F" w:rsidRDefault="00A82FBA" w:rsidP="00A20C45">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t xml:space="preserve">Court reporting services in civil proceedings lasting </w:t>
            </w:r>
            <w:r w:rsidRPr="00856174">
              <w:t>one hour</w:t>
            </w:r>
            <w:r w:rsidR="00A20C45" w:rsidRPr="00856174">
              <w:t xml:space="preserve"> or less</w:t>
            </w:r>
          </w:p>
        </w:tc>
        <w:tc>
          <w:tcPr>
            <w:tcW w:w="270" w:type="dxa"/>
            <w:tcBorders>
              <w:left w:val="nil"/>
            </w:tcBorders>
          </w:tcPr>
          <w:p w14:paraId="3D3DCDA6" w14:textId="77777777" w:rsidR="007B06FE" w:rsidRPr="002E644F" w:rsidRDefault="007B06FE"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7071B18" w14:textId="77777777" w:rsidR="007B06FE" w:rsidRPr="002E644F" w:rsidRDefault="007B06FE"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68086(a)(1)</w:t>
            </w:r>
            <w:r w:rsidR="00A82FBA" w:rsidRPr="002E644F">
              <w:rPr>
                <w:color w:val="000000"/>
                <w:sz w:val="22"/>
                <w:szCs w:val="22"/>
              </w:rPr>
              <w:t>(A)</w:t>
            </w:r>
          </w:p>
        </w:tc>
        <w:tc>
          <w:tcPr>
            <w:tcW w:w="1260" w:type="dxa"/>
          </w:tcPr>
          <w:p w14:paraId="36A72DA1" w14:textId="77777777" w:rsidR="007B06FE" w:rsidRPr="002E644F" w:rsidRDefault="00A82FB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w:t>
            </w:r>
            <w:r w:rsidR="00715FCF" w:rsidRPr="002E644F">
              <w:rPr>
                <w:color w:val="000000"/>
                <w:sz w:val="22"/>
                <w:szCs w:val="22"/>
              </w:rPr>
              <w:t xml:space="preserve"> </w:t>
            </w:r>
            <w:r w:rsidRPr="002E644F">
              <w:rPr>
                <w:color w:val="000000"/>
                <w:sz w:val="22"/>
                <w:szCs w:val="22"/>
              </w:rPr>
              <w:t>30</w:t>
            </w:r>
          </w:p>
        </w:tc>
      </w:tr>
      <w:tr w:rsidR="00C726AA" w:rsidRPr="002E644F" w14:paraId="231A01AB" w14:textId="77777777" w:rsidTr="008B554D">
        <w:trPr>
          <w:cantSplit/>
        </w:trPr>
        <w:tc>
          <w:tcPr>
            <w:tcW w:w="630" w:type="dxa"/>
            <w:tcBorders>
              <w:right w:val="nil"/>
            </w:tcBorders>
          </w:tcPr>
          <w:p w14:paraId="5A14923C"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623AE575" w14:textId="77777777" w:rsidR="00C726AA" w:rsidRPr="002E644F" w:rsidRDefault="00C726AA" w:rsidP="00D02FD7">
            <w:pPr>
              <w:widowControl w:val="0"/>
              <w:tabs>
                <w:tab w:val="left" w:pos="90"/>
                <w:tab w:val="left" w:pos="6180"/>
                <w:tab w:val="left" w:pos="8040"/>
                <w:tab w:val="right" w:pos="9480"/>
              </w:tabs>
              <w:autoSpaceDE w:val="0"/>
              <w:autoSpaceDN w:val="0"/>
              <w:adjustRightInd w:val="0"/>
              <w:spacing w:before="74"/>
              <w:rPr>
                <w:sz w:val="22"/>
                <w:szCs w:val="22"/>
              </w:rPr>
            </w:pPr>
            <w:r w:rsidRPr="002E644F">
              <w:rPr>
                <w:sz w:val="22"/>
                <w:szCs w:val="22"/>
              </w:rPr>
              <w:t xml:space="preserve">Court reporter per diem fees </w:t>
            </w:r>
            <w:r w:rsidR="00D02FD7" w:rsidRPr="002E644F">
              <w:rPr>
                <w:sz w:val="22"/>
                <w:szCs w:val="22"/>
              </w:rPr>
              <w:t>for civil proceedings lasting more than one hour</w:t>
            </w:r>
            <w:r w:rsidR="00D02FD7" w:rsidRPr="002E644F">
              <w:rPr>
                <w:rFonts w:ascii="Arial" w:hAnsi="Arial" w:cs="Arial"/>
              </w:rPr>
              <w:t> </w:t>
            </w:r>
          </w:p>
        </w:tc>
        <w:tc>
          <w:tcPr>
            <w:tcW w:w="270" w:type="dxa"/>
            <w:tcBorders>
              <w:left w:val="nil"/>
            </w:tcBorders>
          </w:tcPr>
          <w:p w14:paraId="0881954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6E492547" w14:textId="77777777" w:rsidR="00C726AA" w:rsidRPr="002E644F" w:rsidRDefault="00C726AA" w:rsidP="00435D45">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68086(a)(1)</w:t>
            </w:r>
            <w:r w:rsidR="00435D45" w:rsidRPr="002E644F">
              <w:rPr>
                <w:color w:val="000000"/>
                <w:sz w:val="22"/>
                <w:szCs w:val="22"/>
              </w:rPr>
              <w:t>(B)</w:t>
            </w:r>
          </w:p>
        </w:tc>
        <w:tc>
          <w:tcPr>
            <w:tcW w:w="1260" w:type="dxa"/>
          </w:tcPr>
          <w:p w14:paraId="0727F621" w14:textId="77777777" w:rsidR="00C726AA" w:rsidRPr="002E644F" w:rsidRDefault="007622B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$ 530</w:t>
            </w:r>
          </w:p>
        </w:tc>
      </w:tr>
      <w:tr w:rsidR="004E266B" w:rsidRPr="002E644F" w14:paraId="5311EB1B" w14:textId="77777777" w:rsidTr="00032187">
        <w:trPr>
          <w:cantSplit/>
        </w:trPr>
        <w:tc>
          <w:tcPr>
            <w:tcW w:w="630" w:type="dxa"/>
            <w:tcBorders>
              <w:bottom w:val="single" w:sz="4" w:space="0" w:color="auto"/>
            </w:tcBorders>
          </w:tcPr>
          <w:p w14:paraId="37BEC102" w14:textId="77777777" w:rsidR="004E266B" w:rsidRPr="002E644F" w:rsidRDefault="004E266B"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2BFF32EF" w14:textId="77777777" w:rsidR="004E266B" w:rsidRPr="002E644F" w:rsidRDefault="004E266B"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Extra court reporter </w:t>
            </w:r>
          </w:p>
        </w:tc>
        <w:tc>
          <w:tcPr>
            <w:tcW w:w="270" w:type="dxa"/>
            <w:tcBorders>
              <w:left w:val="nil"/>
              <w:bottom w:val="single" w:sz="4" w:space="0" w:color="auto"/>
            </w:tcBorders>
          </w:tcPr>
          <w:p w14:paraId="7851C00E" w14:textId="77777777" w:rsidR="004E266B" w:rsidRPr="002E644F" w:rsidRDefault="004E266B"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7341D2FE" w14:textId="77777777" w:rsidR="004E266B" w:rsidRPr="002E644F" w:rsidRDefault="004E266B"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69953.5</w:t>
            </w:r>
          </w:p>
        </w:tc>
        <w:tc>
          <w:tcPr>
            <w:tcW w:w="1260" w:type="dxa"/>
            <w:tcBorders>
              <w:bottom w:val="single" w:sz="4" w:space="0" w:color="auto"/>
            </w:tcBorders>
          </w:tcPr>
          <w:p w14:paraId="3F48487E" w14:textId="77777777" w:rsidR="004E266B" w:rsidRPr="002E644F" w:rsidRDefault="007622B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N/A</w:t>
            </w:r>
          </w:p>
        </w:tc>
      </w:tr>
    </w:tbl>
    <w:p w14:paraId="717542C6" w14:textId="77777777" w:rsidR="002C7E09" w:rsidRPr="002E644F" w:rsidRDefault="002C7E09"/>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50"/>
        <w:gridCol w:w="270"/>
        <w:gridCol w:w="1980"/>
        <w:gridCol w:w="1260"/>
      </w:tblGrid>
      <w:tr w:rsidR="00C726AA" w:rsidRPr="002E644F" w14:paraId="2F8FAA05" w14:textId="77777777" w:rsidTr="008B554D">
        <w:tc>
          <w:tcPr>
            <w:tcW w:w="9990" w:type="dxa"/>
            <w:gridSpan w:val="5"/>
            <w:tcBorders>
              <w:top w:val="single" w:sz="4" w:space="0" w:color="auto"/>
              <w:left w:val="single" w:sz="4" w:space="0" w:color="auto"/>
              <w:bottom w:val="single" w:sz="4" w:space="0" w:color="auto"/>
              <w:right w:val="single" w:sz="4" w:space="0" w:color="auto"/>
            </w:tcBorders>
            <w:shd w:val="clear" w:color="auto" w:fill="E6E6E6"/>
          </w:tcPr>
          <w:p w14:paraId="3A8F893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center"/>
              <w:rPr>
                <w:rFonts w:ascii="Arial" w:hAnsi="Arial" w:cs="Arial"/>
                <w:b/>
              </w:rPr>
            </w:pPr>
            <w:r w:rsidRPr="002E644F">
              <w:rPr>
                <w:b/>
                <w:bCs/>
                <w:color w:val="000000"/>
              </w:rPr>
              <w:t>JUDGMENT RELATED FEES</w:t>
            </w:r>
          </w:p>
        </w:tc>
      </w:tr>
      <w:tr w:rsidR="00C726AA" w:rsidRPr="002E644F" w14:paraId="4C6F5008" w14:textId="77777777" w:rsidTr="008B554D">
        <w:tc>
          <w:tcPr>
            <w:tcW w:w="630" w:type="dxa"/>
            <w:tcBorders>
              <w:right w:val="nil"/>
            </w:tcBorders>
          </w:tcPr>
          <w:p w14:paraId="357A4DA5"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300185E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Confession of judgment (CCP 1134)</w:t>
            </w:r>
          </w:p>
        </w:tc>
        <w:tc>
          <w:tcPr>
            <w:tcW w:w="270" w:type="dxa"/>
            <w:tcBorders>
              <w:left w:val="nil"/>
            </w:tcBorders>
          </w:tcPr>
          <w:p w14:paraId="457A323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7BE5AFF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GC 70626(b)(3)</w:t>
            </w:r>
          </w:p>
        </w:tc>
        <w:tc>
          <w:tcPr>
            <w:tcW w:w="1260" w:type="dxa"/>
          </w:tcPr>
          <w:p w14:paraId="359C68D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xml:space="preserve">$ </w:t>
            </w:r>
            <w:r w:rsidR="005213F4">
              <w:rPr>
                <w:color w:val="000000"/>
                <w:sz w:val="22"/>
                <w:szCs w:val="22"/>
              </w:rPr>
              <w:t>45</w:t>
            </w:r>
          </w:p>
        </w:tc>
      </w:tr>
      <w:tr w:rsidR="00C726AA" w:rsidRPr="002E644F" w14:paraId="7E33E44D" w14:textId="77777777" w:rsidTr="008B554D">
        <w:tc>
          <w:tcPr>
            <w:tcW w:w="630" w:type="dxa"/>
            <w:tcBorders>
              <w:right w:val="nil"/>
            </w:tcBorders>
          </w:tcPr>
          <w:p w14:paraId="655E1EC4"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66CF399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Renewal of judgment (CCP 683.150)</w:t>
            </w:r>
          </w:p>
        </w:tc>
        <w:tc>
          <w:tcPr>
            <w:tcW w:w="270" w:type="dxa"/>
            <w:tcBorders>
              <w:left w:val="nil"/>
            </w:tcBorders>
          </w:tcPr>
          <w:p w14:paraId="36E04CE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5F278C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70626(b)(4)</w:t>
            </w:r>
          </w:p>
        </w:tc>
        <w:tc>
          <w:tcPr>
            <w:tcW w:w="1260" w:type="dxa"/>
          </w:tcPr>
          <w:p w14:paraId="5211569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5213F4">
              <w:rPr>
                <w:color w:val="000000"/>
                <w:sz w:val="22"/>
                <w:szCs w:val="22"/>
              </w:rPr>
              <w:t>45</w:t>
            </w:r>
          </w:p>
        </w:tc>
      </w:tr>
      <w:tr w:rsidR="00C726AA" w:rsidRPr="002E644F" w14:paraId="22978B86" w14:textId="77777777" w:rsidTr="008B554D">
        <w:tc>
          <w:tcPr>
            <w:tcW w:w="630" w:type="dxa"/>
            <w:tcBorders>
              <w:bottom w:val="single" w:sz="4" w:space="0" w:color="auto"/>
              <w:right w:val="nil"/>
            </w:tcBorders>
          </w:tcPr>
          <w:p w14:paraId="27CA4B12"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16AEB70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Notice of settlement (CRC 3.1385)</w:t>
            </w:r>
          </w:p>
        </w:tc>
        <w:tc>
          <w:tcPr>
            <w:tcW w:w="270" w:type="dxa"/>
            <w:tcBorders>
              <w:left w:val="nil"/>
              <w:bottom w:val="single" w:sz="4" w:space="0" w:color="auto"/>
            </w:tcBorders>
          </w:tcPr>
          <w:p w14:paraId="47AF3D1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28C756C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1260" w:type="dxa"/>
            <w:tcBorders>
              <w:bottom w:val="single" w:sz="4" w:space="0" w:color="auto"/>
            </w:tcBorders>
          </w:tcPr>
          <w:p w14:paraId="0258C55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DD4990" w:rsidRPr="002E644F" w14:paraId="7A4D7D4E" w14:textId="77777777" w:rsidTr="008B554D">
        <w:tc>
          <w:tcPr>
            <w:tcW w:w="630" w:type="dxa"/>
            <w:tcBorders>
              <w:bottom w:val="single" w:sz="4" w:space="0" w:color="auto"/>
              <w:right w:val="nil"/>
            </w:tcBorders>
          </w:tcPr>
          <w:p w14:paraId="2AD06342" w14:textId="77777777" w:rsidR="00DD4990" w:rsidRPr="002E644F" w:rsidRDefault="00DD4990"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177CA1B6"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Certified copy of order to DMV when court orders judgment paid in installments</w:t>
            </w:r>
          </w:p>
        </w:tc>
        <w:tc>
          <w:tcPr>
            <w:tcW w:w="270" w:type="dxa"/>
            <w:tcBorders>
              <w:left w:val="nil"/>
              <w:bottom w:val="single" w:sz="4" w:space="0" w:color="auto"/>
            </w:tcBorders>
          </w:tcPr>
          <w:p w14:paraId="23548894"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7D0857D9"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VC 16379</w:t>
            </w:r>
          </w:p>
        </w:tc>
        <w:tc>
          <w:tcPr>
            <w:tcW w:w="1260" w:type="dxa"/>
            <w:tcBorders>
              <w:bottom w:val="single" w:sz="4" w:space="0" w:color="auto"/>
            </w:tcBorders>
          </w:tcPr>
          <w:p w14:paraId="441F27FA" w14:textId="77777777" w:rsidR="00DD4990" w:rsidRPr="002E644F" w:rsidRDefault="007622B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N/A</w:t>
            </w:r>
          </w:p>
        </w:tc>
      </w:tr>
      <w:tr w:rsidR="00DD4990" w:rsidRPr="002E644F" w14:paraId="1072EF27" w14:textId="77777777" w:rsidTr="008B554D">
        <w:tc>
          <w:tcPr>
            <w:tcW w:w="630" w:type="dxa"/>
            <w:tcBorders>
              <w:top w:val="single" w:sz="4" w:space="0" w:color="auto"/>
              <w:left w:val="nil"/>
              <w:bottom w:val="single" w:sz="4" w:space="0" w:color="auto"/>
              <w:right w:val="nil"/>
            </w:tcBorders>
          </w:tcPr>
          <w:p w14:paraId="09CD113A" w14:textId="77777777" w:rsidR="00DD4990" w:rsidRPr="002E644F" w:rsidRDefault="00DD4990" w:rsidP="000354C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nil"/>
              <w:bottom w:val="single" w:sz="4" w:space="0" w:color="auto"/>
              <w:right w:val="nil"/>
            </w:tcBorders>
          </w:tcPr>
          <w:p w14:paraId="1B1A832A" w14:textId="77777777" w:rsidR="00DD4990" w:rsidRPr="002E644F" w:rsidRDefault="00DD4990" w:rsidP="000354C0">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270" w:type="dxa"/>
            <w:tcBorders>
              <w:top w:val="single" w:sz="4" w:space="0" w:color="auto"/>
              <w:left w:val="nil"/>
              <w:bottom w:val="single" w:sz="4" w:space="0" w:color="auto"/>
              <w:right w:val="nil"/>
            </w:tcBorders>
          </w:tcPr>
          <w:p w14:paraId="6326925C" w14:textId="77777777" w:rsidR="00DD4990" w:rsidRPr="002E644F" w:rsidRDefault="00DD4990" w:rsidP="000354C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nil"/>
              <w:bottom w:val="single" w:sz="4" w:space="0" w:color="auto"/>
              <w:right w:val="nil"/>
            </w:tcBorders>
          </w:tcPr>
          <w:p w14:paraId="59C9C4CA" w14:textId="77777777" w:rsidR="00DD4990" w:rsidRPr="002E644F" w:rsidRDefault="00DD4990" w:rsidP="000354C0">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1260" w:type="dxa"/>
            <w:tcBorders>
              <w:top w:val="single" w:sz="4" w:space="0" w:color="auto"/>
              <w:left w:val="nil"/>
              <w:bottom w:val="single" w:sz="4" w:space="0" w:color="auto"/>
              <w:right w:val="nil"/>
            </w:tcBorders>
          </w:tcPr>
          <w:p w14:paraId="2C8F4C68" w14:textId="77777777" w:rsidR="00DD4990" w:rsidRPr="002E644F" w:rsidRDefault="00DD4990" w:rsidP="000354C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DD4990" w:rsidRPr="002E644F" w14:paraId="45D8E143" w14:textId="77777777" w:rsidTr="008B554D">
        <w:tc>
          <w:tcPr>
            <w:tcW w:w="9990" w:type="dxa"/>
            <w:gridSpan w:val="5"/>
            <w:tcBorders>
              <w:top w:val="single" w:sz="4" w:space="0" w:color="auto"/>
              <w:left w:val="single" w:sz="4" w:space="0" w:color="auto"/>
              <w:bottom w:val="single" w:sz="4" w:space="0" w:color="auto"/>
              <w:right w:val="single" w:sz="4" w:space="0" w:color="auto"/>
            </w:tcBorders>
            <w:shd w:val="clear" w:color="auto" w:fill="E6E6E6"/>
          </w:tcPr>
          <w:p w14:paraId="244D5594"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jc w:val="center"/>
              <w:rPr>
                <w:rFonts w:ascii="Arial" w:hAnsi="Arial" w:cs="Arial"/>
                <w:b/>
              </w:rPr>
            </w:pPr>
            <w:r w:rsidRPr="002E644F">
              <w:rPr>
                <w:b/>
                <w:bCs/>
                <w:color w:val="000000"/>
              </w:rPr>
              <w:t>POST JUDGMENT RELATED FEES</w:t>
            </w:r>
          </w:p>
        </w:tc>
      </w:tr>
      <w:tr w:rsidR="00DD4990" w:rsidRPr="002E644F" w14:paraId="7995203E" w14:textId="77777777" w:rsidTr="008B554D">
        <w:tc>
          <w:tcPr>
            <w:tcW w:w="630" w:type="dxa"/>
            <w:tcBorders>
              <w:right w:val="nil"/>
            </w:tcBorders>
          </w:tcPr>
          <w:p w14:paraId="2C46A0A8" w14:textId="77777777" w:rsidR="00DD4990" w:rsidRPr="002E644F" w:rsidRDefault="00DD4990"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C8E144A"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Issuing writ of attachment, writ of mandate, writ of execution, writ of sale, writ of possession, writ of prohibition, writ of restitution, or any other writ for enforcement of an order or judgment</w:t>
            </w:r>
          </w:p>
        </w:tc>
        <w:tc>
          <w:tcPr>
            <w:tcW w:w="270" w:type="dxa"/>
            <w:tcBorders>
              <w:left w:val="nil"/>
            </w:tcBorders>
          </w:tcPr>
          <w:p w14:paraId="61AD2AC1"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B4E2014"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GC 70626(a)(1)</w:t>
            </w:r>
          </w:p>
        </w:tc>
        <w:tc>
          <w:tcPr>
            <w:tcW w:w="1260" w:type="dxa"/>
          </w:tcPr>
          <w:p w14:paraId="0F3183AC"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xml:space="preserve">$ </w:t>
            </w:r>
            <w:r w:rsidR="00A5626A">
              <w:rPr>
                <w:color w:val="000000"/>
                <w:sz w:val="22"/>
                <w:szCs w:val="22"/>
              </w:rPr>
              <w:t>40</w:t>
            </w:r>
          </w:p>
        </w:tc>
      </w:tr>
      <w:tr w:rsidR="00DD4990" w:rsidRPr="002E644F" w14:paraId="22C25E85" w14:textId="77777777" w:rsidTr="008B554D">
        <w:tc>
          <w:tcPr>
            <w:tcW w:w="630" w:type="dxa"/>
            <w:tcBorders>
              <w:right w:val="nil"/>
            </w:tcBorders>
          </w:tcPr>
          <w:p w14:paraId="6902E4A8" w14:textId="77777777" w:rsidR="00DD4990" w:rsidRPr="002E644F" w:rsidRDefault="00DD4990"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F0ADDDE"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Issuing abstract of judgment</w:t>
            </w:r>
          </w:p>
        </w:tc>
        <w:tc>
          <w:tcPr>
            <w:tcW w:w="270" w:type="dxa"/>
            <w:tcBorders>
              <w:left w:val="nil"/>
            </w:tcBorders>
          </w:tcPr>
          <w:p w14:paraId="4EEE6983"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2B529497"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70626(a)(2)</w:t>
            </w:r>
          </w:p>
        </w:tc>
        <w:tc>
          <w:tcPr>
            <w:tcW w:w="1260" w:type="dxa"/>
          </w:tcPr>
          <w:p w14:paraId="1A1B4212"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A5626A">
              <w:rPr>
                <w:color w:val="000000"/>
                <w:sz w:val="22"/>
                <w:szCs w:val="22"/>
              </w:rPr>
              <w:t>40</w:t>
            </w:r>
          </w:p>
        </w:tc>
      </w:tr>
      <w:tr w:rsidR="00DD4990" w:rsidRPr="002E644F" w14:paraId="7349856A" w14:textId="77777777" w:rsidTr="008B554D">
        <w:tc>
          <w:tcPr>
            <w:tcW w:w="630" w:type="dxa"/>
            <w:tcBorders>
              <w:right w:val="nil"/>
            </w:tcBorders>
          </w:tcPr>
          <w:p w14:paraId="15B0CDB7" w14:textId="77777777" w:rsidR="00DD4990" w:rsidRPr="002E644F" w:rsidRDefault="00DD4990"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3AD09E34"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Issuing an order of sale</w:t>
            </w:r>
          </w:p>
        </w:tc>
        <w:tc>
          <w:tcPr>
            <w:tcW w:w="270" w:type="dxa"/>
            <w:tcBorders>
              <w:left w:val="nil"/>
            </w:tcBorders>
          </w:tcPr>
          <w:p w14:paraId="7051F79F"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3957A96"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70626(b)(1)</w:t>
            </w:r>
          </w:p>
        </w:tc>
        <w:tc>
          <w:tcPr>
            <w:tcW w:w="1260" w:type="dxa"/>
          </w:tcPr>
          <w:p w14:paraId="688C8EA7" w14:textId="77777777" w:rsidR="00DD4990" w:rsidRPr="002E644F" w:rsidRDefault="00DD4990" w:rsidP="00874FA4">
            <w:pPr>
              <w:pStyle w:val="NoSpacing"/>
            </w:pPr>
            <w:r w:rsidRPr="002E644F">
              <w:t xml:space="preserve">$ </w:t>
            </w:r>
            <w:r w:rsidR="005213F4">
              <w:t>45</w:t>
            </w:r>
          </w:p>
        </w:tc>
      </w:tr>
      <w:tr w:rsidR="00DD4990" w:rsidRPr="002E644F" w14:paraId="7B95710B" w14:textId="77777777" w:rsidTr="008B554D">
        <w:tc>
          <w:tcPr>
            <w:tcW w:w="630" w:type="dxa"/>
            <w:tcBorders>
              <w:right w:val="nil"/>
            </w:tcBorders>
          </w:tcPr>
          <w:p w14:paraId="66903129" w14:textId="77777777" w:rsidR="00DD4990" w:rsidRPr="002E644F" w:rsidRDefault="00DD4990"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44BAE343"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Application for order of sale of a dwelling (CCP 704.750)</w:t>
            </w:r>
          </w:p>
        </w:tc>
        <w:tc>
          <w:tcPr>
            <w:tcW w:w="270" w:type="dxa"/>
            <w:tcBorders>
              <w:left w:val="nil"/>
            </w:tcBorders>
          </w:tcPr>
          <w:p w14:paraId="50AD545C"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248A3127"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70617(a)(7)</w:t>
            </w:r>
          </w:p>
        </w:tc>
        <w:tc>
          <w:tcPr>
            <w:tcW w:w="1260" w:type="dxa"/>
          </w:tcPr>
          <w:p w14:paraId="648C75F0" w14:textId="77777777" w:rsidR="00DD4990" w:rsidRPr="002E644F" w:rsidRDefault="00DD4990" w:rsidP="00EE3E4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$ 60</w:t>
            </w:r>
          </w:p>
        </w:tc>
      </w:tr>
      <w:tr w:rsidR="00DD4990" w:rsidRPr="002E644F" w14:paraId="4D3F7AE0" w14:textId="77777777" w:rsidTr="008B554D">
        <w:tc>
          <w:tcPr>
            <w:tcW w:w="630" w:type="dxa"/>
            <w:tcBorders>
              <w:right w:val="nil"/>
            </w:tcBorders>
          </w:tcPr>
          <w:p w14:paraId="2F1EB2AD" w14:textId="77777777" w:rsidR="00DD4990" w:rsidRPr="002E644F" w:rsidRDefault="00DD4990"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47B95E1B"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Application for examination of third person controlling defendant’s property (CCP 491.110, 491.150)</w:t>
            </w:r>
          </w:p>
        </w:tc>
        <w:tc>
          <w:tcPr>
            <w:tcW w:w="270" w:type="dxa"/>
            <w:tcBorders>
              <w:left w:val="nil"/>
            </w:tcBorders>
          </w:tcPr>
          <w:p w14:paraId="2D5C01AF"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3DB9622D"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70617(a)(3)</w:t>
            </w:r>
          </w:p>
        </w:tc>
        <w:tc>
          <w:tcPr>
            <w:tcW w:w="1260" w:type="dxa"/>
          </w:tcPr>
          <w:p w14:paraId="0BF83CC1" w14:textId="77777777" w:rsidR="00DD4990" w:rsidRPr="002E644F" w:rsidRDefault="00DD4990" w:rsidP="00EE3E4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$ 60</w:t>
            </w:r>
          </w:p>
        </w:tc>
      </w:tr>
      <w:tr w:rsidR="00DD4990" w:rsidRPr="002E644F" w14:paraId="0C6B5981" w14:textId="77777777" w:rsidTr="008B554D">
        <w:tc>
          <w:tcPr>
            <w:tcW w:w="630" w:type="dxa"/>
            <w:tcBorders>
              <w:right w:val="nil"/>
            </w:tcBorders>
          </w:tcPr>
          <w:p w14:paraId="1759B726" w14:textId="77777777" w:rsidR="00DD4990" w:rsidRPr="002E644F" w:rsidRDefault="00DD4990"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67D3E320"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Application for order for judgment debtor examination (CCP 708.110, 708.160).  No separate fee is charged for filing the abstract of judgment with the application.</w:t>
            </w:r>
          </w:p>
        </w:tc>
        <w:tc>
          <w:tcPr>
            <w:tcW w:w="270" w:type="dxa"/>
            <w:tcBorders>
              <w:left w:val="nil"/>
            </w:tcBorders>
          </w:tcPr>
          <w:p w14:paraId="46BD36EA"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63F08540"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70617(a)(6)</w:t>
            </w:r>
          </w:p>
        </w:tc>
        <w:tc>
          <w:tcPr>
            <w:tcW w:w="1260" w:type="dxa"/>
          </w:tcPr>
          <w:p w14:paraId="1D34C4B7" w14:textId="77777777" w:rsidR="00DD4990" w:rsidRPr="002E644F" w:rsidRDefault="00DD4990" w:rsidP="00EE3E4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$ 60</w:t>
            </w:r>
          </w:p>
        </w:tc>
      </w:tr>
      <w:tr w:rsidR="00DD4990" w:rsidRPr="002E644F" w14:paraId="04CDD69B" w14:textId="77777777" w:rsidTr="00DD4990">
        <w:tc>
          <w:tcPr>
            <w:tcW w:w="630" w:type="dxa"/>
            <w:tcBorders>
              <w:right w:val="nil"/>
            </w:tcBorders>
          </w:tcPr>
          <w:p w14:paraId="0D55661C" w14:textId="77777777" w:rsidR="00DD4990" w:rsidRPr="002E644F" w:rsidRDefault="00DD4990"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03AF526"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Certificate of satisfaction of judgment (CCP 724.100)</w:t>
            </w:r>
          </w:p>
        </w:tc>
        <w:tc>
          <w:tcPr>
            <w:tcW w:w="270" w:type="dxa"/>
            <w:tcBorders>
              <w:left w:val="nil"/>
            </w:tcBorders>
          </w:tcPr>
          <w:p w14:paraId="10DB7665"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E59AE06"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70626(a)(3)</w:t>
            </w:r>
          </w:p>
        </w:tc>
        <w:tc>
          <w:tcPr>
            <w:tcW w:w="1260" w:type="dxa"/>
          </w:tcPr>
          <w:p w14:paraId="6175F1E5" w14:textId="77777777" w:rsidR="00DD4990" w:rsidRPr="002E644F" w:rsidRDefault="00DD499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A5626A">
              <w:rPr>
                <w:color w:val="000000"/>
                <w:sz w:val="22"/>
                <w:szCs w:val="22"/>
              </w:rPr>
              <w:t>40</w:t>
            </w:r>
          </w:p>
        </w:tc>
      </w:tr>
      <w:tr w:rsidR="00AC0302" w:rsidRPr="002E644F" w14:paraId="6EAD9FEA" w14:textId="77777777" w:rsidTr="008B554D">
        <w:tc>
          <w:tcPr>
            <w:tcW w:w="630" w:type="dxa"/>
            <w:tcBorders>
              <w:bottom w:val="single" w:sz="4" w:space="0" w:color="auto"/>
              <w:right w:val="nil"/>
            </w:tcBorders>
          </w:tcPr>
          <w:p w14:paraId="67AEA7D0" w14:textId="77777777" w:rsidR="00AC0302" w:rsidRPr="002E644F" w:rsidRDefault="00AC0302"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3268B68C" w14:textId="77777777" w:rsidR="00AC0302" w:rsidRPr="002E644F" w:rsidRDefault="00AC0302"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Notice to DMV of judgment debtor’s default in making installment payments</w:t>
            </w:r>
          </w:p>
        </w:tc>
        <w:tc>
          <w:tcPr>
            <w:tcW w:w="270" w:type="dxa"/>
            <w:tcBorders>
              <w:left w:val="nil"/>
              <w:bottom w:val="single" w:sz="4" w:space="0" w:color="auto"/>
            </w:tcBorders>
          </w:tcPr>
          <w:p w14:paraId="762FE67B" w14:textId="77777777" w:rsidR="00AC0302" w:rsidRPr="002E644F" w:rsidRDefault="00AC0302"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26AA03C8" w14:textId="77777777" w:rsidR="00AC0302" w:rsidRPr="002E644F" w:rsidRDefault="00AC0302"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VC 16381</w:t>
            </w:r>
          </w:p>
        </w:tc>
        <w:tc>
          <w:tcPr>
            <w:tcW w:w="1260" w:type="dxa"/>
            <w:tcBorders>
              <w:bottom w:val="single" w:sz="4" w:space="0" w:color="auto"/>
            </w:tcBorders>
          </w:tcPr>
          <w:p w14:paraId="635FD650" w14:textId="77777777" w:rsidR="00AC0302" w:rsidRPr="002E644F" w:rsidRDefault="007622B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N/A</w:t>
            </w:r>
          </w:p>
        </w:tc>
      </w:tr>
    </w:tbl>
    <w:p w14:paraId="15DCC095" w14:textId="77777777" w:rsidR="00207652" w:rsidRPr="002E644F" w:rsidRDefault="00207652"/>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50"/>
        <w:gridCol w:w="270"/>
        <w:gridCol w:w="1980"/>
        <w:gridCol w:w="1260"/>
      </w:tblGrid>
      <w:tr w:rsidR="00C726AA" w:rsidRPr="002E644F" w14:paraId="0F1F89CB" w14:textId="77777777" w:rsidTr="007E0016">
        <w:trPr>
          <w:tblHeader/>
        </w:trPr>
        <w:tc>
          <w:tcPr>
            <w:tcW w:w="9990" w:type="dxa"/>
            <w:gridSpan w:val="5"/>
            <w:tcBorders>
              <w:top w:val="single" w:sz="4" w:space="0" w:color="auto"/>
              <w:left w:val="single" w:sz="4" w:space="0" w:color="auto"/>
              <w:bottom w:val="single" w:sz="4" w:space="0" w:color="auto"/>
              <w:right w:val="single" w:sz="4" w:space="0" w:color="auto"/>
            </w:tcBorders>
            <w:shd w:val="clear" w:color="auto" w:fill="E6E6E6"/>
          </w:tcPr>
          <w:p w14:paraId="50D4CF3F"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jc w:val="center"/>
              <w:rPr>
                <w:rFonts w:ascii="Arial" w:hAnsi="Arial" w:cs="Arial"/>
                <w:b/>
              </w:rPr>
            </w:pPr>
            <w:r w:rsidRPr="002E644F">
              <w:rPr>
                <w:b/>
                <w:bCs/>
                <w:color w:val="000000"/>
              </w:rPr>
              <w:t>SMALL CLAIMS FEES</w:t>
            </w:r>
          </w:p>
        </w:tc>
      </w:tr>
      <w:tr w:rsidR="00C726AA" w:rsidRPr="002E644F" w14:paraId="2DBC4847" w14:textId="77777777" w:rsidTr="007E0016">
        <w:trPr>
          <w:cantSplit/>
        </w:trPr>
        <w:tc>
          <w:tcPr>
            <w:tcW w:w="630" w:type="dxa"/>
            <w:tcBorders>
              <w:right w:val="nil"/>
            </w:tcBorders>
          </w:tcPr>
          <w:p w14:paraId="47F5E56C" w14:textId="77777777" w:rsidR="00C726AA" w:rsidRPr="002E644F" w:rsidRDefault="00C726AA" w:rsidP="00DC00A2">
            <w:pPr>
              <w:keepNext/>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3F6F2E4F"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Filing claim for $1,500 or less</w:t>
            </w:r>
          </w:p>
        </w:tc>
        <w:tc>
          <w:tcPr>
            <w:tcW w:w="270" w:type="dxa"/>
            <w:tcBorders>
              <w:left w:val="nil"/>
            </w:tcBorders>
          </w:tcPr>
          <w:p w14:paraId="275070E1"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4073BF5"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116.230(b)(1)</w:t>
            </w:r>
          </w:p>
        </w:tc>
        <w:tc>
          <w:tcPr>
            <w:tcW w:w="1260" w:type="dxa"/>
          </w:tcPr>
          <w:p w14:paraId="34940623"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$ 30</w:t>
            </w:r>
          </w:p>
        </w:tc>
      </w:tr>
      <w:tr w:rsidR="00C726AA" w:rsidRPr="002E644F" w14:paraId="7B324F67" w14:textId="77777777" w:rsidTr="007E0016">
        <w:trPr>
          <w:cantSplit/>
        </w:trPr>
        <w:tc>
          <w:tcPr>
            <w:tcW w:w="630" w:type="dxa"/>
            <w:tcBorders>
              <w:right w:val="nil"/>
            </w:tcBorders>
          </w:tcPr>
          <w:p w14:paraId="2B2DA449"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1044BD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Filing claim for more than $1,500 but less than or equal to $5,000</w:t>
            </w:r>
          </w:p>
        </w:tc>
        <w:tc>
          <w:tcPr>
            <w:tcW w:w="270" w:type="dxa"/>
            <w:tcBorders>
              <w:left w:val="nil"/>
            </w:tcBorders>
          </w:tcPr>
          <w:p w14:paraId="6CDEC10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38A0641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116.230(b)(2)</w:t>
            </w:r>
          </w:p>
        </w:tc>
        <w:tc>
          <w:tcPr>
            <w:tcW w:w="1260" w:type="dxa"/>
          </w:tcPr>
          <w:p w14:paraId="7C2D917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$ 50</w:t>
            </w:r>
          </w:p>
        </w:tc>
      </w:tr>
      <w:tr w:rsidR="00C726AA" w:rsidRPr="002E644F" w14:paraId="7F2E0B3F" w14:textId="77777777" w:rsidTr="007E0016">
        <w:trPr>
          <w:cantSplit/>
        </w:trPr>
        <w:tc>
          <w:tcPr>
            <w:tcW w:w="630" w:type="dxa"/>
            <w:tcBorders>
              <w:right w:val="nil"/>
            </w:tcBorders>
          </w:tcPr>
          <w:p w14:paraId="541D2637"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7D4FF94C" w14:textId="77777777" w:rsidR="00C726AA" w:rsidRPr="002E644F" w:rsidRDefault="00C726AA" w:rsidP="00EE3E4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Filing claim for more than $5,000 but less than or equal to $</w:t>
            </w:r>
            <w:r w:rsidR="00ED5F68" w:rsidRPr="002E644F">
              <w:rPr>
                <w:color w:val="000000"/>
                <w:sz w:val="22"/>
                <w:szCs w:val="22"/>
              </w:rPr>
              <w:t>10,000</w:t>
            </w:r>
            <w:r w:rsidRPr="002E644F">
              <w:rPr>
                <w:color w:val="000000"/>
                <w:sz w:val="22"/>
                <w:szCs w:val="22"/>
              </w:rPr>
              <w:t xml:space="preserve"> (claim by natural persons only</w:t>
            </w:r>
            <w:r w:rsidR="00EE3E40" w:rsidRPr="002E644F">
              <w:rPr>
                <w:color w:val="000000"/>
                <w:sz w:val="22"/>
                <w:szCs w:val="22"/>
              </w:rPr>
              <w:t>, with certain exceptions)</w:t>
            </w:r>
          </w:p>
        </w:tc>
        <w:tc>
          <w:tcPr>
            <w:tcW w:w="270" w:type="dxa"/>
            <w:tcBorders>
              <w:left w:val="nil"/>
            </w:tcBorders>
          </w:tcPr>
          <w:p w14:paraId="001BD95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76D947B" w14:textId="77777777" w:rsidR="00C726AA" w:rsidRPr="002E644F" w:rsidRDefault="00C726AA" w:rsidP="00F02EB9">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116.230(b)(3)</w:t>
            </w:r>
            <w:r w:rsidR="00F02EB9" w:rsidRPr="002E644F">
              <w:rPr>
                <w:color w:val="000000"/>
                <w:sz w:val="22"/>
                <w:szCs w:val="22"/>
              </w:rPr>
              <w:t>,</w:t>
            </w:r>
            <w:r w:rsidR="00922B09" w:rsidRPr="002E644F">
              <w:rPr>
                <w:color w:val="000000"/>
                <w:sz w:val="22"/>
                <w:szCs w:val="22"/>
              </w:rPr>
              <w:t xml:space="preserve"> CCP 116.221</w:t>
            </w:r>
          </w:p>
        </w:tc>
        <w:tc>
          <w:tcPr>
            <w:tcW w:w="1260" w:type="dxa"/>
          </w:tcPr>
          <w:p w14:paraId="51E5FD2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$ 75</w:t>
            </w:r>
          </w:p>
        </w:tc>
      </w:tr>
      <w:tr w:rsidR="00C726AA" w:rsidRPr="002E644F" w14:paraId="7CAF32D0" w14:textId="77777777" w:rsidTr="007E0016">
        <w:trPr>
          <w:cantSplit/>
        </w:trPr>
        <w:tc>
          <w:tcPr>
            <w:tcW w:w="630" w:type="dxa"/>
            <w:tcBorders>
              <w:right w:val="nil"/>
            </w:tcBorders>
          </w:tcPr>
          <w:p w14:paraId="24726BAC"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4995BA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Filing claim by person who has filed more than 12 small claims in California within the previous 12 months</w:t>
            </w:r>
          </w:p>
        </w:tc>
        <w:tc>
          <w:tcPr>
            <w:tcW w:w="270" w:type="dxa"/>
            <w:tcBorders>
              <w:left w:val="nil"/>
            </w:tcBorders>
          </w:tcPr>
          <w:p w14:paraId="1A5E226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2859E81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116.230(c)</w:t>
            </w:r>
          </w:p>
        </w:tc>
        <w:tc>
          <w:tcPr>
            <w:tcW w:w="1260" w:type="dxa"/>
          </w:tcPr>
          <w:p w14:paraId="1C296FB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$ 100</w:t>
            </w:r>
          </w:p>
        </w:tc>
      </w:tr>
      <w:tr w:rsidR="00C726AA" w:rsidRPr="002E644F" w14:paraId="5B847CB1" w14:textId="77777777" w:rsidTr="007E0016">
        <w:trPr>
          <w:cantSplit/>
        </w:trPr>
        <w:tc>
          <w:tcPr>
            <w:tcW w:w="630" w:type="dxa"/>
            <w:tcBorders>
              <w:right w:val="nil"/>
            </w:tcBorders>
          </w:tcPr>
          <w:p w14:paraId="683D616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5CD9DF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Amendment raising amount of claim from $1,500 or less to more than $1,500 but not exceeding $5,000</w:t>
            </w:r>
          </w:p>
        </w:tc>
        <w:tc>
          <w:tcPr>
            <w:tcW w:w="270" w:type="dxa"/>
            <w:tcBorders>
              <w:left w:val="nil"/>
            </w:tcBorders>
          </w:tcPr>
          <w:p w14:paraId="0C32749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6AE6BA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116.230(d)(1)</w:t>
            </w:r>
          </w:p>
        </w:tc>
        <w:tc>
          <w:tcPr>
            <w:tcW w:w="1260" w:type="dxa"/>
          </w:tcPr>
          <w:p w14:paraId="6C64365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C726AA" w:rsidRPr="002E644F" w14:paraId="5707EE12" w14:textId="77777777" w:rsidTr="007E0016">
        <w:trPr>
          <w:cantSplit/>
        </w:trPr>
        <w:tc>
          <w:tcPr>
            <w:tcW w:w="630" w:type="dxa"/>
            <w:tcBorders>
              <w:right w:val="nil"/>
            </w:tcBorders>
          </w:tcPr>
          <w:p w14:paraId="04B08638"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319C5C0" w14:textId="77777777" w:rsidR="002A2F61" w:rsidRPr="002E644F" w:rsidRDefault="00C726AA" w:rsidP="00922B09">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Amendment raising amount of claim from more than $1,500 but not exceeding $5,000 to more than $5,000 but not exceeding $</w:t>
            </w:r>
            <w:r w:rsidR="00443704" w:rsidRPr="002E644F">
              <w:rPr>
                <w:color w:val="000000"/>
                <w:sz w:val="22"/>
                <w:szCs w:val="22"/>
              </w:rPr>
              <w:t>10,000</w:t>
            </w:r>
            <w:r w:rsidRPr="002E644F">
              <w:rPr>
                <w:color w:val="000000"/>
                <w:sz w:val="22"/>
                <w:szCs w:val="22"/>
              </w:rPr>
              <w:t xml:space="preserve"> (claim by natural persons only</w:t>
            </w:r>
            <w:r w:rsidR="00922B09" w:rsidRPr="002E644F">
              <w:rPr>
                <w:color w:val="000000"/>
                <w:sz w:val="22"/>
                <w:szCs w:val="22"/>
              </w:rPr>
              <w:t>, with certain exceptions)</w:t>
            </w:r>
          </w:p>
        </w:tc>
        <w:tc>
          <w:tcPr>
            <w:tcW w:w="270" w:type="dxa"/>
            <w:tcBorders>
              <w:left w:val="nil"/>
            </w:tcBorders>
          </w:tcPr>
          <w:p w14:paraId="0EC3FB1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F847EDF" w14:textId="77777777" w:rsidR="00C726AA" w:rsidRPr="002E644F" w:rsidRDefault="00C726AA" w:rsidP="00F02EB9">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116.230(d)(2)</w:t>
            </w:r>
            <w:r w:rsidR="00F02EB9" w:rsidRPr="002E644F">
              <w:rPr>
                <w:color w:val="000000"/>
                <w:sz w:val="22"/>
                <w:szCs w:val="22"/>
              </w:rPr>
              <w:t>,</w:t>
            </w:r>
            <w:r w:rsidR="00922B09" w:rsidRPr="002E644F">
              <w:rPr>
                <w:color w:val="000000"/>
                <w:sz w:val="22"/>
                <w:szCs w:val="22"/>
              </w:rPr>
              <w:t xml:space="preserve"> CCP 116.221</w:t>
            </w:r>
          </w:p>
        </w:tc>
        <w:tc>
          <w:tcPr>
            <w:tcW w:w="1260" w:type="dxa"/>
          </w:tcPr>
          <w:p w14:paraId="6903EF8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$ 25</w:t>
            </w:r>
          </w:p>
        </w:tc>
      </w:tr>
      <w:tr w:rsidR="002A2F61" w:rsidRPr="002E644F" w14:paraId="09FC9693" w14:textId="77777777" w:rsidTr="007E0016">
        <w:trPr>
          <w:cantSplit/>
        </w:trPr>
        <w:tc>
          <w:tcPr>
            <w:tcW w:w="630" w:type="dxa"/>
            <w:tcBorders>
              <w:right w:val="nil"/>
            </w:tcBorders>
          </w:tcPr>
          <w:p w14:paraId="664509F2" w14:textId="77777777" w:rsidR="002A2F61" w:rsidRPr="002E644F" w:rsidRDefault="002A2F61"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19B67DA" w14:textId="77777777" w:rsidR="002A2F61" w:rsidRPr="002E644F" w:rsidRDefault="002A2F61" w:rsidP="005B178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Amendment raising amount of claim from $1,500 or less to more than $5,000 but not exceeding $10,000 (claim by natural persons only</w:t>
            </w:r>
            <w:r w:rsidR="00922B09" w:rsidRPr="002E644F">
              <w:rPr>
                <w:color w:val="000000"/>
                <w:sz w:val="22"/>
                <w:szCs w:val="22"/>
              </w:rPr>
              <w:t>, with certain exceptions)</w:t>
            </w:r>
          </w:p>
        </w:tc>
        <w:tc>
          <w:tcPr>
            <w:tcW w:w="270" w:type="dxa"/>
            <w:tcBorders>
              <w:left w:val="nil"/>
            </w:tcBorders>
          </w:tcPr>
          <w:p w14:paraId="41EBCEFE" w14:textId="77777777" w:rsidR="002A2F61" w:rsidRPr="002E644F" w:rsidRDefault="002A2F61" w:rsidP="005B178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E70B3FB" w14:textId="77777777" w:rsidR="002A2F61" w:rsidRPr="002E644F" w:rsidRDefault="002A2F61" w:rsidP="004F7C17">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116.230(d)(3</w:t>
            </w:r>
            <w:r w:rsidR="00922B09" w:rsidRPr="002E644F">
              <w:rPr>
                <w:color w:val="000000"/>
                <w:sz w:val="22"/>
                <w:szCs w:val="22"/>
              </w:rPr>
              <w:t>)</w:t>
            </w:r>
            <w:r w:rsidR="004F7C17" w:rsidRPr="002E644F">
              <w:rPr>
                <w:color w:val="000000"/>
                <w:sz w:val="22"/>
                <w:szCs w:val="22"/>
              </w:rPr>
              <w:t>,</w:t>
            </w:r>
            <w:r w:rsidR="00922B09" w:rsidRPr="002E644F">
              <w:rPr>
                <w:color w:val="000000"/>
                <w:sz w:val="22"/>
                <w:szCs w:val="22"/>
              </w:rPr>
              <w:t xml:space="preserve"> CCP 116.221</w:t>
            </w:r>
          </w:p>
        </w:tc>
        <w:tc>
          <w:tcPr>
            <w:tcW w:w="1260" w:type="dxa"/>
          </w:tcPr>
          <w:p w14:paraId="14B54AA0" w14:textId="77777777" w:rsidR="002A2F61" w:rsidRPr="002E644F" w:rsidRDefault="002A2F61" w:rsidP="005B178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$ 45</w:t>
            </w:r>
          </w:p>
        </w:tc>
      </w:tr>
      <w:tr w:rsidR="002A2F61" w:rsidRPr="002E644F" w14:paraId="63B5FCB9" w14:textId="77777777" w:rsidTr="007E0016">
        <w:trPr>
          <w:cantSplit/>
        </w:trPr>
        <w:tc>
          <w:tcPr>
            <w:tcW w:w="630" w:type="dxa"/>
            <w:tcBorders>
              <w:right w:val="nil"/>
            </w:tcBorders>
          </w:tcPr>
          <w:p w14:paraId="3A292C97" w14:textId="77777777" w:rsidR="002A2F61" w:rsidRPr="002E644F" w:rsidRDefault="002A2F61"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8A0769E" w14:textId="77777777" w:rsidR="002A2F61" w:rsidRPr="002E644F" w:rsidRDefault="00103CAE" w:rsidP="005B178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Service of copy of a claim under CCP § 116.340, for each defendant to whom </w:t>
            </w:r>
            <w:r w:rsidR="00197DA0" w:rsidRPr="002E644F">
              <w:rPr>
                <w:color w:val="000000"/>
                <w:sz w:val="22"/>
                <w:szCs w:val="22"/>
              </w:rPr>
              <w:t xml:space="preserve">the </w:t>
            </w:r>
            <w:r w:rsidRPr="002E644F">
              <w:rPr>
                <w:color w:val="000000"/>
                <w:sz w:val="22"/>
                <w:szCs w:val="22"/>
              </w:rPr>
              <w:t>clerk mails a copy of the claim</w:t>
            </w:r>
          </w:p>
        </w:tc>
        <w:tc>
          <w:tcPr>
            <w:tcW w:w="270" w:type="dxa"/>
            <w:tcBorders>
              <w:left w:val="nil"/>
            </w:tcBorders>
          </w:tcPr>
          <w:p w14:paraId="1EF37C78" w14:textId="77777777" w:rsidR="002A2F61" w:rsidRPr="002E644F" w:rsidRDefault="002A2F61" w:rsidP="005B178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7DFABEBD" w14:textId="77777777" w:rsidR="002A2F61" w:rsidRPr="002E644F" w:rsidRDefault="002A2F61" w:rsidP="005B178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116.232</w:t>
            </w:r>
          </w:p>
        </w:tc>
        <w:tc>
          <w:tcPr>
            <w:tcW w:w="1260" w:type="dxa"/>
          </w:tcPr>
          <w:p w14:paraId="17744CE0" w14:textId="77777777" w:rsidR="002A2F61" w:rsidRPr="002E644F" w:rsidRDefault="002A2F61" w:rsidP="00323B9A">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323B9A" w:rsidRPr="002E644F">
              <w:rPr>
                <w:color w:val="000000"/>
                <w:sz w:val="22"/>
                <w:szCs w:val="22"/>
              </w:rPr>
              <w:t>15</w:t>
            </w:r>
          </w:p>
        </w:tc>
      </w:tr>
      <w:tr w:rsidR="00C726AA" w:rsidRPr="002E644F" w14:paraId="12B056FF" w14:textId="77777777" w:rsidTr="007E0016">
        <w:trPr>
          <w:cantSplit/>
        </w:trPr>
        <w:tc>
          <w:tcPr>
            <w:tcW w:w="630" w:type="dxa"/>
            <w:tcBorders>
              <w:right w:val="nil"/>
            </w:tcBorders>
          </w:tcPr>
          <w:p w14:paraId="57AD2CC2"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99AE95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Transfer of case out of small claims court (defendant’s claim exceeding jurisdictional limit) (no receiving court filing or transfer fee)</w:t>
            </w:r>
          </w:p>
        </w:tc>
        <w:tc>
          <w:tcPr>
            <w:tcW w:w="270" w:type="dxa"/>
            <w:tcBorders>
              <w:left w:val="nil"/>
            </w:tcBorders>
          </w:tcPr>
          <w:p w14:paraId="36F77B4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F418BF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116.390</w:t>
            </w:r>
          </w:p>
        </w:tc>
        <w:tc>
          <w:tcPr>
            <w:tcW w:w="1260" w:type="dxa"/>
          </w:tcPr>
          <w:p w14:paraId="20A2700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73985524" w14:textId="77777777" w:rsidTr="007E0016">
        <w:trPr>
          <w:cantSplit/>
        </w:trPr>
        <w:tc>
          <w:tcPr>
            <w:tcW w:w="630" w:type="dxa"/>
            <w:tcBorders>
              <w:right w:val="nil"/>
            </w:tcBorders>
          </w:tcPr>
          <w:p w14:paraId="12062CB0" w14:textId="77777777" w:rsidR="008F17FE" w:rsidRPr="002E644F" w:rsidRDefault="008F17FE">
            <w:pPr>
              <w:widowControl w:val="0"/>
              <w:numPr>
                <w:ilvl w:val="0"/>
                <w:numId w:val="1"/>
              </w:numPr>
              <w:tabs>
                <w:tab w:val="left" w:pos="90"/>
                <w:tab w:val="left" w:pos="6180"/>
                <w:tab w:val="left" w:pos="8040"/>
                <w:tab w:val="right" w:pos="9480"/>
              </w:tabs>
              <w:autoSpaceDE w:val="0"/>
              <w:autoSpaceDN w:val="0"/>
              <w:adjustRightInd w:val="0"/>
              <w:spacing w:before="74"/>
              <w:rPr>
                <w:color w:val="000000"/>
                <w:sz w:val="22"/>
                <w:szCs w:val="22"/>
              </w:rPr>
            </w:pPr>
          </w:p>
        </w:tc>
        <w:tc>
          <w:tcPr>
            <w:tcW w:w="5850" w:type="dxa"/>
            <w:tcBorders>
              <w:right w:val="nil"/>
            </w:tcBorders>
          </w:tcPr>
          <w:p w14:paraId="11ED0A5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Request for postponement of hearing, if defendant has been served</w:t>
            </w:r>
          </w:p>
        </w:tc>
        <w:tc>
          <w:tcPr>
            <w:tcW w:w="270" w:type="dxa"/>
            <w:tcBorders>
              <w:left w:val="nil"/>
            </w:tcBorders>
          </w:tcPr>
          <w:p w14:paraId="4DB1AFF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34B8C88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116.570</w:t>
            </w:r>
          </w:p>
        </w:tc>
        <w:tc>
          <w:tcPr>
            <w:tcW w:w="1260" w:type="dxa"/>
          </w:tcPr>
          <w:p w14:paraId="2FF20AE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$ 10</w:t>
            </w:r>
          </w:p>
        </w:tc>
      </w:tr>
      <w:tr w:rsidR="00C726AA" w:rsidRPr="002E644F" w14:paraId="4D0E45A2" w14:textId="77777777" w:rsidTr="007E0016">
        <w:trPr>
          <w:cantSplit/>
        </w:trPr>
        <w:tc>
          <w:tcPr>
            <w:tcW w:w="630" w:type="dxa"/>
            <w:tcBorders>
              <w:right w:val="nil"/>
            </w:tcBorders>
          </w:tcPr>
          <w:p w14:paraId="36074C8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10E9F3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Notice of appeal of small claims case</w:t>
            </w:r>
          </w:p>
        </w:tc>
        <w:tc>
          <w:tcPr>
            <w:tcW w:w="270" w:type="dxa"/>
            <w:tcBorders>
              <w:left w:val="nil"/>
            </w:tcBorders>
          </w:tcPr>
          <w:p w14:paraId="38FFF81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EDCAF9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116.760</w:t>
            </w:r>
          </w:p>
        </w:tc>
        <w:tc>
          <w:tcPr>
            <w:tcW w:w="1260" w:type="dxa"/>
          </w:tcPr>
          <w:p w14:paraId="034A1B8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$ 75</w:t>
            </w:r>
          </w:p>
        </w:tc>
      </w:tr>
      <w:tr w:rsidR="00C726AA" w:rsidRPr="002E644F" w14:paraId="3DD05346" w14:textId="77777777" w:rsidTr="007E0016">
        <w:trPr>
          <w:cantSplit/>
        </w:trPr>
        <w:tc>
          <w:tcPr>
            <w:tcW w:w="630" w:type="dxa"/>
            <w:tcBorders>
              <w:right w:val="nil"/>
            </w:tcBorders>
          </w:tcPr>
          <w:p w14:paraId="379237EA"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7F77D13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Motion to vacate</w:t>
            </w:r>
          </w:p>
        </w:tc>
        <w:tc>
          <w:tcPr>
            <w:tcW w:w="270" w:type="dxa"/>
            <w:tcBorders>
              <w:left w:val="nil"/>
            </w:tcBorders>
          </w:tcPr>
          <w:p w14:paraId="32A30B1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33EC796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116.745</w:t>
            </w:r>
          </w:p>
        </w:tc>
        <w:tc>
          <w:tcPr>
            <w:tcW w:w="1260" w:type="dxa"/>
          </w:tcPr>
          <w:p w14:paraId="11F9F8F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C726AA" w:rsidRPr="002E644F" w14:paraId="0B562528" w14:textId="77777777" w:rsidTr="007E0016">
        <w:trPr>
          <w:cantSplit/>
        </w:trPr>
        <w:tc>
          <w:tcPr>
            <w:tcW w:w="630" w:type="dxa"/>
            <w:tcBorders>
              <w:right w:val="nil"/>
            </w:tcBorders>
          </w:tcPr>
          <w:p w14:paraId="7C178BD4"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E5C375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Fee for payment of judgment to court</w:t>
            </w:r>
          </w:p>
        </w:tc>
        <w:tc>
          <w:tcPr>
            <w:tcW w:w="270" w:type="dxa"/>
            <w:tcBorders>
              <w:left w:val="nil"/>
            </w:tcBorders>
          </w:tcPr>
          <w:p w14:paraId="22C3805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411F2F8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116.860</w:t>
            </w:r>
          </w:p>
        </w:tc>
        <w:tc>
          <w:tcPr>
            <w:tcW w:w="1260" w:type="dxa"/>
          </w:tcPr>
          <w:p w14:paraId="646ED7B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C726AA" w:rsidRPr="002E644F" w14:paraId="0A4969A9" w14:textId="77777777" w:rsidTr="007E0016">
        <w:trPr>
          <w:cantSplit/>
        </w:trPr>
        <w:tc>
          <w:tcPr>
            <w:tcW w:w="630" w:type="dxa"/>
            <w:tcBorders>
              <w:right w:val="nil"/>
            </w:tcBorders>
          </w:tcPr>
          <w:p w14:paraId="02DC205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1D05A0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Application for order of examination of judgment debtor</w:t>
            </w:r>
          </w:p>
        </w:tc>
        <w:tc>
          <w:tcPr>
            <w:tcW w:w="270" w:type="dxa"/>
            <w:tcBorders>
              <w:left w:val="nil"/>
            </w:tcBorders>
          </w:tcPr>
          <w:p w14:paraId="411B9F6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5BBE4A5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70617(a)(6), CCP 116.820</w:t>
            </w:r>
          </w:p>
        </w:tc>
        <w:tc>
          <w:tcPr>
            <w:tcW w:w="1260" w:type="dxa"/>
          </w:tcPr>
          <w:p w14:paraId="2E36E058" w14:textId="77777777" w:rsidR="00C726AA" w:rsidRPr="002E644F" w:rsidRDefault="00C726AA"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6</w:t>
            </w:r>
            <w:r w:rsidRPr="002E644F">
              <w:rPr>
                <w:color w:val="000000"/>
                <w:sz w:val="22"/>
                <w:szCs w:val="22"/>
              </w:rPr>
              <w:t>0</w:t>
            </w:r>
          </w:p>
        </w:tc>
      </w:tr>
      <w:tr w:rsidR="00C726AA" w:rsidRPr="002E644F" w14:paraId="49580D27" w14:textId="77777777" w:rsidTr="007E0016">
        <w:trPr>
          <w:cantSplit/>
        </w:trPr>
        <w:tc>
          <w:tcPr>
            <w:tcW w:w="630" w:type="dxa"/>
            <w:tcBorders>
              <w:right w:val="nil"/>
            </w:tcBorders>
          </w:tcPr>
          <w:p w14:paraId="3D673C21"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3C7A9F9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Writ of execution</w:t>
            </w:r>
          </w:p>
        </w:tc>
        <w:tc>
          <w:tcPr>
            <w:tcW w:w="270" w:type="dxa"/>
            <w:tcBorders>
              <w:left w:val="nil"/>
            </w:tcBorders>
          </w:tcPr>
          <w:p w14:paraId="474A643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BF44AF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70626(a)(1), CCP 116.820</w:t>
            </w:r>
          </w:p>
        </w:tc>
        <w:tc>
          <w:tcPr>
            <w:tcW w:w="1260" w:type="dxa"/>
          </w:tcPr>
          <w:p w14:paraId="35EC67D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A5626A">
              <w:rPr>
                <w:color w:val="000000"/>
                <w:sz w:val="22"/>
                <w:szCs w:val="22"/>
              </w:rPr>
              <w:t>40</w:t>
            </w:r>
          </w:p>
        </w:tc>
      </w:tr>
      <w:tr w:rsidR="00C726AA" w:rsidRPr="002E644F" w14:paraId="297F1A9D" w14:textId="77777777" w:rsidTr="007E0016">
        <w:tc>
          <w:tcPr>
            <w:tcW w:w="630" w:type="dxa"/>
            <w:tcBorders>
              <w:bottom w:val="single" w:sz="4" w:space="0" w:color="auto"/>
              <w:right w:val="nil"/>
            </w:tcBorders>
          </w:tcPr>
          <w:p w14:paraId="51FD628A"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00BA2C0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Abstract of judgment</w:t>
            </w:r>
          </w:p>
        </w:tc>
        <w:tc>
          <w:tcPr>
            <w:tcW w:w="270" w:type="dxa"/>
            <w:tcBorders>
              <w:left w:val="nil"/>
              <w:bottom w:val="single" w:sz="4" w:space="0" w:color="auto"/>
            </w:tcBorders>
          </w:tcPr>
          <w:p w14:paraId="01374DC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41B07BB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70626(a)(2), CCP 116.820</w:t>
            </w:r>
          </w:p>
        </w:tc>
        <w:tc>
          <w:tcPr>
            <w:tcW w:w="1260" w:type="dxa"/>
            <w:tcBorders>
              <w:bottom w:val="single" w:sz="4" w:space="0" w:color="auto"/>
            </w:tcBorders>
          </w:tcPr>
          <w:p w14:paraId="2A87742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A5626A">
              <w:rPr>
                <w:color w:val="000000"/>
                <w:sz w:val="22"/>
                <w:szCs w:val="22"/>
              </w:rPr>
              <w:t>40</w:t>
            </w:r>
          </w:p>
        </w:tc>
      </w:tr>
    </w:tbl>
    <w:p w14:paraId="0C2CBFD9" w14:textId="77777777" w:rsidR="00207652" w:rsidRPr="002E644F" w:rsidRDefault="00207652"/>
    <w:tbl>
      <w:tblPr>
        <w:tblW w:w="9990" w:type="dxa"/>
        <w:tblInd w:w="-72" w:type="dxa"/>
        <w:tblLayout w:type="fixed"/>
        <w:tblLook w:val="01E0" w:firstRow="1" w:lastRow="1" w:firstColumn="1" w:lastColumn="1" w:noHBand="0" w:noVBand="0"/>
      </w:tblPr>
      <w:tblGrid>
        <w:gridCol w:w="630"/>
        <w:gridCol w:w="5850"/>
        <w:gridCol w:w="270"/>
        <w:gridCol w:w="1980"/>
        <w:gridCol w:w="1260"/>
      </w:tblGrid>
      <w:tr w:rsidR="00C726AA" w:rsidRPr="002E644F" w14:paraId="47F86E85" w14:textId="77777777" w:rsidTr="006111EE">
        <w:trPr>
          <w:tblHeader/>
        </w:trPr>
        <w:tc>
          <w:tcPr>
            <w:tcW w:w="9990" w:type="dxa"/>
            <w:gridSpan w:val="5"/>
            <w:tcBorders>
              <w:top w:val="single" w:sz="4" w:space="0" w:color="auto"/>
              <w:left w:val="single" w:sz="4" w:space="0" w:color="auto"/>
              <w:bottom w:val="single" w:sz="4" w:space="0" w:color="auto"/>
              <w:right w:val="single" w:sz="4" w:space="0" w:color="auto"/>
            </w:tcBorders>
            <w:shd w:val="clear" w:color="auto" w:fill="E6E6E6"/>
          </w:tcPr>
          <w:p w14:paraId="2BC88DE6"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jc w:val="center"/>
              <w:rPr>
                <w:rFonts w:ascii="Arial" w:hAnsi="Arial" w:cs="Arial"/>
                <w:b/>
              </w:rPr>
            </w:pPr>
            <w:r w:rsidRPr="002E644F">
              <w:rPr>
                <w:b/>
                <w:bCs/>
                <w:color w:val="000000"/>
              </w:rPr>
              <w:t>FAMILY LAW FEES</w:t>
            </w:r>
          </w:p>
        </w:tc>
      </w:tr>
      <w:tr w:rsidR="00C726AA" w:rsidRPr="002E644F" w14:paraId="2BDF4286" w14:textId="77777777" w:rsidTr="007E0016">
        <w:trPr>
          <w:cantSplit/>
        </w:trPr>
        <w:tc>
          <w:tcPr>
            <w:tcW w:w="630" w:type="dxa"/>
            <w:tcBorders>
              <w:top w:val="single" w:sz="4" w:space="0" w:color="auto"/>
              <w:left w:val="single" w:sz="4" w:space="0" w:color="auto"/>
              <w:bottom w:val="single" w:sz="4" w:space="0" w:color="auto"/>
            </w:tcBorders>
          </w:tcPr>
          <w:p w14:paraId="20B4C67A" w14:textId="77777777" w:rsidR="008F17FE" w:rsidRPr="002E644F" w:rsidRDefault="008F17FE">
            <w:pPr>
              <w:widowControl w:val="0"/>
              <w:numPr>
                <w:ilvl w:val="0"/>
                <w:numId w:val="1"/>
              </w:numPr>
              <w:tabs>
                <w:tab w:val="left" w:pos="90"/>
                <w:tab w:val="left" w:pos="6180"/>
                <w:tab w:val="left" w:pos="8040"/>
                <w:tab w:val="right" w:pos="9480"/>
              </w:tabs>
              <w:autoSpaceDE w:val="0"/>
              <w:autoSpaceDN w:val="0"/>
              <w:adjustRightInd w:val="0"/>
              <w:spacing w:before="74"/>
              <w:rPr>
                <w:color w:val="000000"/>
                <w:sz w:val="22"/>
                <w:szCs w:val="22"/>
              </w:rPr>
            </w:pPr>
          </w:p>
        </w:tc>
        <w:tc>
          <w:tcPr>
            <w:tcW w:w="5850" w:type="dxa"/>
            <w:tcBorders>
              <w:top w:val="single" w:sz="4" w:space="0" w:color="auto"/>
              <w:left w:val="single" w:sz="4" w:space="0" w:color="auto"/>
              <w:bottom w:val="single" w:sz="4" w:space="0" w:color="auto"/>
            </w:tcBorders>
          </w:tcPr>
          <w:p w14:paraId="522EE7D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or other first paper (including a joint petition) for dissolution of marriage or domestic partnership, legal separation, or nullity</w:t>
            </w:r>
          </w:p>
        </w:tc>
        <w:tc>
          <w:tcPr>
            <w:tcW w:w="270" w:type="dxa"/>
            <w:tcBorders>
              <w:top w:val="single" w:sz="4" w:space="0" w:color="auto"/>
              <w:bottom w:val="single" w:sz="4" w:space="0" w:color="auto"/>
              <w:right w:val="single" w:sz="4" w:space="0" w:color="auto"/>
            </w:tcBorders>
          </w:tcPr>
          <w:p w14:paraId="6C814C2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752F8E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70670(b)</w:t>
            </w:r>
            <w:r w:rsidR="0053660D"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05230764" w14:textId="77777777" w:rsidR="00C726AA" w:rsidRPr="002E644F" w:rsidRDefault="00937CC4"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00C726AA" w:rsidRPr="002E644F">
              <w:rPr>
                <w:color w:val="000000"/>
                <w:sz w:val="22"/>
                <w:szCs w:val="22"/>
              </w:rPr>
              <w:t>5*</w:t>
            </w:r>
          </w:p>
        </w:tc>
      </w:tr>
      <w:tr w:rsidR="00C726AA" w:rsidRPr="002E644F" w14:paraId="0EC6765A" w14:textId="77777777" w:rsidTr="007E0016">
        <w:trPr>
          <w:cantSplit/>
        </w:trPr>
        <w:tc>
          <w:tcPr>
            <w:tcW w:w="630" w:type="dxa"/>
            <w:tcBorders>
              <w:top w:val="single" w:sz="4" w:space="0" w:color="auto"/>
              <w:left w:val="single" w:sz="4" w:space="0" w:color="auto"/>
              <w:bottom w:val="single" w:sz="4" w:space="0" w:color="auto"/>
            </w:tcBorders>
          </w:tcPr>
          <w:p w14:paraId="2F07D53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5A8A695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Response or other first paper filed in response to petition for dissolution of marriage or domestic partnership, legal separation, or nullity</w:t>
            </w:r>
          </w:p>
        </w:tc>
        <w:tc>
          <w:tcPr>
            <w:tcW w:w="270" w:type="dxa"/>
            <w:tcBorders>
              <w:top w:val="single" w:sz="4" w:space="0" w:color="auto"/>
              <w:bottom w:val="single" w:sz="4" w:space="0" w:color="auto"/>
              <w:right w:val="single" w:sz="4" w:space="0" w:color="auto"/>
            </w:tcBorders>
          </w:tcPr>
          <w:p w14:paraId="0AF8968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DB2D9E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70670(d)</w:t>
            </w:r>
            <w:r w:rsidR="0053660D"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515D9914" w14:textId="77777777" w:rsidR="00C726AA" w:rsidRPr="002E644F" w:rsidRDefault="00937CC4"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00C726AA" w:rsidRPr="002E644F">
              <w:rPr>
                <w:color w:val="000000"/>
                <w:sz w:val="22"/>
                <w:szCs w:val="22"/>
              </w:rPr>
              <w:t>5*</w:t>
            </w:r>
          </w:p>
        </w:tc>
      </w:tr>
      <w:tr w:rsidR="00C726AA" w:rsidRPr="002E644F" w14:paraId="632E03F7" w14:textId="77777777" w:rsidTr="007E0016">
        <w:trPr>
          <w:cantSplit/>
        </w:trPr>
        <w:tc>
          <w:tcPr>
            <w:tcW w:w="630" w:type="dxa"/>
            <w:tcBorders>
              <w:top w:val="single" w:sz="4" w:space="0" w:color="auto"/>
              <w:left w:val="single" w:sz="4" w:space="0" w:color="auto"/>
              <w:bottom w:val="single" w:sz="4" w:space="0" w:color="auto"/>
            </w:tcBorders>
          </w:tcPr>
          <w:p w14:paraId="6EB70541"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7E516F0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First paper in family law matter other than dissolution of marriage or domestic partnership, legal separation, or nullity</w:t>
            </w:r>
          </w:p>
        </w:tc>
        <w:tc>
          <w:tcPr>
            <w:tcW w:w="270" w:type="dxa"/>
            <w:tcBorders>
              <w:top w:val="single" w:sz="4" w:space="0" w:color="auto"/>
              <w:bottom w:val="single" w:sz="4" w:space="0" w:color="auto"/>
              <w:right w:val="single" w:sz="4" w:space="0" w:color="auto"/>
            </w:tcBorders>
          </w:tcPr>
          <w:p w14:paraId="151DF08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8A07A4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70670(a)</w:t>
            </w:r>
            <w:r w:rsidR="0053660D"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7F7FC178" w14:textId="77777777" w:rsidR="00C726AA" w:rsidRPr="002E644F" w:rsidRDefault="00937CC4"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00C726AA" w:rsidRPr="002E644F">
              <w:rPr>
                <w:color w:val="000000"/>
                <w:sz w:val="22"/>
                <w:szCs w:val="22"/>
              </w:rPr>
              <w:t>5*</w:t>
            </w:r>
          </w:p>
        </w:tc>
      </w:tr>
      <w:tr w:rsidR="00C726AA" w:rsidRPr="002E644F" w14:paraId="4F993606" w14:textId="77777777" w:rsidTr="007E0016">
        <w:trPr>
          <w:cantSplit/>
        </w:trPr>
        <w:tc>
          <w:tcPr>
            <w:tcW w:w="630" w:type="dxa"/>
            <w:tcBorders>
              <w:top w:val="single" w:sz="4" w:space="0" w:color="auto"/>
              <w:left w:val="single" w:sz="4" w:space="0" w:color="auto"/>
              <w:bottom w:val="single" w:sz="4" w:space="0" w:color="auto"/>
            </w:tcBorders>
          </w:tcPr>
          <w:p w14:paraId="775AFFCE"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7914834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First paper filed in response in family law matter other than dissolution of marriage or domestic partnership, legal separation, or nullity</w:t>
            </w:r>
          </w:p>
        </w:tc>
        <w:tc>
          <w:tcPr>
            <w:tcW w:w="270" w:type="dxa"/>
            <w:tcBorders>
              <w:top w:val="single" w:sz="4" w:space="0" w:color="auto"/>
              <w:bottom w:val="single" w:sz="4" w:space="0" w:color="auto"/>
              <w:right w:val="single" w:sz="4" w:space="0" w:color="auto"/>
            </w:tcBorders>
          </w:tcPr>
          <w:p w14:paraId="22FE691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51310F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70670(c)</w:t>
            </w:r>
            <w:r w:rsidR="0053660D"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177DC91E" w14:textId="77777777" w:rsidR="00C726AA" w:rsidRPr="002E644F" w:rsidRDefault="00937CC4"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00C726AA" w:rsidRPr="002E644F">
              <w:rPr>
                <w:color w:val="000000"/>
                <w:sz w:val="22"/>
                <w:szCs w:val="22"/>
              </w:rPr>
              <w:t>5*</w:t>
            </w:r>
          </w:p>
        </w:tc>
      </w:tr>
      <w:tr w:rsidR="00C726AA" w:rsidRPr="002E644F" w14:paraId="0C31FC3B" w14:textId="77777777" w:rsidTr="007E0016">
        <w:trPr>
          <w:cantSplit/>
        </w:trPr>
        <w:tc>
          <w:tcPr>
            <w:tcW w:w="630" w:type="dxa"/>
            <w:tcBorders>
              <w:top w:val="single" w:sz="4" w:space="0" w:color="auto"/>
              <w:left w:val="single" w:sz="4" w:space="0" w:color="auto"/>
              <w:bottom w:val="single" w:sz="4" w:space="0" w:color="auto"/>
            </w:tcBorders>
          </w:tcPr>
          <w:p w14:paraId="43BA71E0"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62AF753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 settlement agreement or stipulation for judgment that is signed by a defaulted respondent and included in a judgment of dissolution of marriage or domestic partnership; or a stipulation to modify such an agreement if the stipulation is presented by the petitioner.  (Defaulted respondent is not charged a first paper fee under GC 70670.  GC 70671(b), (e).)</w:t>
            </w:r>
          </w:p>
        </w:tc>
        <w:tc>
          <w:tcPr>
            <w:tcW w:w="270" w:type="dxa"/>
            <w:tcBorders>
              <w:top w:val="single" w:sz="4" w:space="0" w:color="auto"/>
              <w:bottom w:val="single" w:sz="4" w:space="0" w:color="auto"/>
              <w:right w:val="single" w:sz="4" w:space="0" w:color="auto"/>
            </w:tcBorders>
          </w:tcPr>
          <w:p w14:paraId="0030ACD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662FF6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70677(c)</w:t>
            </w:r>
          </w:p>
        </w:tc>
        <w:tc>
          <w:tcPr>
            <w:tcW w:w="1260" w:type="dxa"/>
            <w:tcBorders>
              <w:top w:val="single" w:sz="4" w:space="0" w:color="auto"/>
              <w:left w:val="single" w:sz="4" w:space="0" w:color="auto"/>
              <w:bottom w:val="single" w:sz="4" w:space="0" w:color="auto"/>
              <w:right w:val="single" w:sz="4" w:space="0" w:color="auto"/>
            </w:tcBorders>
          </w:tcPr>
          <w:p w14:paraId="7EEE049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15E8E71F" w14:textId="77777777" w:rsidTr="007E0016">
        <w:trPr>
          <w:cantSplit/>
        </w:trPr>
        <w:tc>
          <w:tcPr>
            <w:tcW w:w="630" w:type="dxa"/>
            <w:tcBorders>
              <w:top w:val="single" w:sz="4" w:space="0" w:color="auto"/>
              <w:left w:val="single" w:sz="4" w:space="0" w:color="auto"/>
              <w:bottom w:val="single" w:sz="4" w:space="0" w:color="auto"/>
            </w:tcBorders>
          </w:tcPr>
          <w:p w14:paraId="74A616E8" w14:textId="77777777" w:rsidR="00C726AA" w:rsidRPr="002E644F" w:rsidRDefault="00C726AA" w:rsidP="001E4873">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22C9BA5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Appearance, stipulation, and waiver of rights in dissolution of marriage or domestic partnership, legal separation or nullity or to establish parentage, when respondent is a member of the armed forces</w:t>
            </w:r>
          </w:p>
        </w:tc>
        <w:tc>
          <w:tcPr>
            <w:tcW w:w="270" w:type="dxa"/>
            <w:tcBorders>
              <w:top w:val="single" w:sz="4" w:space="0" w:color="auto"/>
              <w:bottom w:val="single" w:sz="4" w:space="0" w:color="auto"/>
              <w:right w:val="single" w:sz="4" w:space="0" w:color="auto"/>
            </w:tcBorders>
          </w:tcPr>
          <w:p w14:paraId="2FFD8EF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D6275E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70673</w:t>
            </w:r>
          </w:p>
        </w:tc>
        <w:tc>
          <w:tcPr>
            <w:tcW w:w="1260" w:type="dxa"/>
            <w:tcBorders>
              <w:top w:val="single" w:sz="4" w:space="0" w:color="auto"/>
              <w:left w:val="single" w:sz="4" w:space="0" w:color="auto"/>
              <w:bottom w:val="single" w:sz="4" w:space="0" w:color="auto"/>
              <w:right w:val="single" w:sz="4" w:space="0" w:color="auto"/>
            </w:tcBorders>
          </w:tcPr>
          <w:p w14:paraId="355195B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5CECEF46" w14:textId="77777777" w:rsidTr="007E0016">
        <w:trPr>
          <w:cantSplit/>
        </w:trPr>
        <w:tc>
          <w:tcPr>
            <w:tcW w:w="630" w:type="dxa"/>
            <w:tcBorders>
              <w:top w:val="single" w:sz="4" w:space="0" w:color="auto"/>
              <w:left w:val="single" w:sz="4" w:space="0" w:color="auto"/>
              <w:bottom w:val="single" w:sz="4" w:space="0" w:color="auto"/>
            </w:tcBorders>
          </w:tcPr>
          <w:p w14:paraId="22F743BD" w14:textId="77777777" w:rsidR="00A3327A" w:rsidRPr="002E644F" w:rsidRDefault="00A3327A" w:rsidP="003F10A7">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02EE7B5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for adoption (for each person to be adopt</w:t>
            </w:r>
            <w:r w:rsidRPr="00236F0F">
              <w:rPr>
                <w:color w:val="000000"/>
                <w:sz w:val="22"/>
                <w:szCs w:val="22"/>
              </w:rPr>
              <w:t>ed)</w:t>
            </w:r>
            <w:r w:rsidR="00717783" w:rsidRPr="00236F0F">
              <w:rPr>
                <w:rStyle w:val="FootnoteReference"/>
                <w:color w:val="000000"/>
                <w:sz w:val="22"/>
                <w:szCs w:val="22"/>
              </w:rPr>
              <w:footnoteReference w:id="5"/>
            </w:r>
          </w:p>
        </w:tc>
        <w:tc>
          <w:tcPr>
            <w:tcW w:w="270" w:type="dxa"/>
            <w:tcBorders>
              <w:top w:val="single" w:sz="4" w:space="0" w:color="auto"/>
              <w:bottom w:val="single" w:sz="4" w:space="0" w:color="auto"/>
              <w:right w:val="single" w:sz="4" w:space="0" w:color="auto"/>
            </w:tcBorders>
          </w:tcPr>
          <w:p w14:paraId="11FE454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2B4364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H&amp;S 103730</w:t>
            </w:r>
          </w:p>
        </w:tc>
        <w:tc>
          <w:tcPr>
            <w:tcW w:w="1260" w:type="dxa"/>
            <w:tcBorders>
              <w:top w:val="single" w:sz="4" w:space="0" w:color="auto"/>
              <w:left w:val="single" w:sz="4" w:space="0" w:color="auto"/>
              <w:bottom w:val="single" w:sz="4" w:space="0" w:color="auto"/>
              <w:right w:val="single" w:sz="4" w:space="0" w:color="auto"/>
            </w:tcBorders>
          </w:tcPr>
          <w:p w14:paraId="3693BE0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9A6C4F" w:rsidRPr="002E644F" w14:paraId="5E3C13EE" w14:textId="77777777" w:rsidTr="007E0016">
        <w:trPr>
          <w:cantSplit/>
        </w:trPr>
        <w:tc>
          <w:tcPr>
            <w:tcW w:w="630" w:type="dxa"/>
            <w:tcBorders>
              <w:top w:val="single" w:sz="4" w:space="0" w:color="auto"/>
              <w:left w:val="single" w:sz="4" w:space="0" w:color="auto"/>
              <w:bottom w:val="single" w:sz="4" w:space="0" w:color="auto"/>
            </w:tcBorders>
          </w:tcPr>
          <w:p w14:paraId="08A43224" w14:textId="77777777" w:rsidR="009A6C4F" w:rsidRPr="002E644F" w:rsidRDefault="009A6C4F" w:rsidP="003F10A7">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1E243D29" w14:textId="77777777" w:rsidR="009A6C4F" w:rsidRPr="002E644F" w:rsidRDefault="009A6C4F" w:rsidP="005B1780">
            <w:pPr>
              <w:widowControl w:val="0"/>
              <w:tabs>
                <w:tab w:val="left" w:pos="90"/>
                <w:tab w:val="left" w:pos="6180"/>
                <w:tab w:val="left" w:pos="8040"/>
                <w:tab w:val="right" w:pos="9480"/>
              </w:tabs>
              <w:autoSpaceDE w:val="0"/>
              <w:autoSpaceDN w:val="0"/>
              <w:adjustRightInd w:val="0"/>
              <w:spacing w:before="74"/>
              <w:rPr>
                <w:i/>
                <w:color w:val="000000"/>
                <w:sz w:val="22"/>
                <w:szCs w:val="22"/>
              </w:rPr>
            </w:pPr>
            <w:r w:rsidRPr="002E644F">
              <w:rPr>
                <w:color w:val="000000"/>
                <w:sz w:val="22"/>
                <w:szCs w:val="22"/>
              </w:rPr>
              <w:t>Filings in a proceeding to declare a minor free from parental custody and control</w:t>
            </w:r>
          </w:p>
        </w:tc>
        <w:tc>
          <w:tcPr>
            <w:tcW w:w="270" w:type="dxa"/>
            <w:tcBorders>
              <w:top w:val="single" w:sz="4" w:space="0" w:color="auto"/>
              <w:bottom w:val="single" w:sz="4" w:space="0" w:color="auto"/>
              <w:right w:val="single" w:sz="4" w:space="0" w:color="auto"/>
            </w:tcBorders>
          </w:tcPr>
          <w:p w14:paraId="6F4B1C91" w14:textId="77777777" w:rsidR="009A6C4F" w:rsidRPr="002E644F" w:rsidRDefault="009A6C4F" w:rsidP="005B178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F93DC3D" w14:textId="77777777" w:rsidR="009A6C4F" w:rsidRPr="002E644F" w:rsidRDefault="009A6C4F" w:rsidP="005B178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FC 7806, 7841</w:t>
            </w:r>
          </w:p>
        </w:tc>
        <w:tc>
          <w:tcPr>
            <w:tcW w:w="1260" w:type="dxa"/>
            <w:tcBorders>
              <w:top w:val="single" w:sz="4" w:space="0" w:color="auto"/>
              <w:left w:val="single" w:sz="4" w:space="0" w:color="auto"/>
              <w:bottom w:val="single" w:sz="4" w:space="0" w:color="auto"/>
              <w:right w:val="single" w:sz="4" w:space="0" w:color="auto"/>
            </w:tcBorders>
          </w:tcPr>
          <w:p w14:paraId="5674E9D9" w14:textId="77777777" w:rsidR="009A6C4F" w:rsidRPr="002E644F" w:rsidRDefault="009A6C4F" w:rsidP="005B178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6F9E058F" w14:textId="77777777" w:rsidTr="007E0016">
        <w:trPr>
          <w:cantSplit/>
        </w:trPr>
        <w:tc>
          <w:tcPr>
            <w:tcW w:w="630" w:type="dxa"/>
            <w:tcBorders>
              <w:top w:val="single" w:sz="4" w:space="0" w:color="auto"/>
              <w:left w:val="single" w:sz="4" w:space="0" w:color="auto"/>
              <w:bottom w:val="single" w:sz="4" w:space="0" w:color="auto"/>
            </w:tcBorders>
          </w:tcPr>
          <w:p w14:paraId="41D57318"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34AD2D3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Domestic violence restraining orders, including a request to obtain, modify, or enforce an order to prevent domestic violence or response to that request; and any request that is necessary to obtain or give effect to a restraining order</w:t>
            </w:r>
          </w:p>
        </w:tc>
        <w:tc>
          <w:tcPr>
            <w:tcW w:w="270" w:type="dxa"/>
            <w:tcBorders>
              <w:top w:val="single" w:sz="4" w:space="0" w:color="auto"/>
              <w:bottom w:val="single" w:sz="4" w:space="0" w:color="auto"/>
              <w:right w:val="single" w:sz="4" w:space="0" w:color="auto"/>
            </w:tcBorders>
          </w:tcPr>
          <w:p w14:paraId="72ABA9F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EA41131" w14:textId="77777777" w:rsidR="00C726AA" w:rsidRPr="002E644F" w:rsidRDefault="00C726AA" w:rsidP="004F7C17">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70671(f), GC 70677(b)(5)</w:t>
            </w:r>
            <w:r w:rsidR="004F7C17" w:rsidRPr="002E644F">
              <w:rPr>
                <w:color w:val="000000"/>
                <w:sz w:val="22"/>
                <w:szCs w:val="22"/>
              </w:rPr>
              <w:t>,</w:t>
            </w:r>
            <w:r w:rsidRPr="002E644F">
              <w:rPr>
                <w:color w:val="000000"/>
                <w:sz w:val="22"/>
                <w:szCs w:val="22"/>
              </w:rPr>
              <w:t xml:space="preserve"> FC 6222</w:t>
            </w:r>
          </w:p>
        </w:tc>
        <w:tc>
          <w:tcPr>
            <w:tcW w:w="1260" w:type="dxa"/>
            <w:tcBorders>
              <w:top w:val="single" w:sz="4" w:space="0" w:color="auto"/>
              <w:left w:val="single" w:sz="4" w:space="0" w:color="auto"/>
              <w:bottom w:val="single" w:sz="4" w:space="0" w:color="auto"/>
              <w:right w:val="single" w:sz="4" w:space="0" w:color="auto"/>
            </w:tcBorders>
          </w:tcPr>
          <w:p w14:paraId="373461F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0DC5FCB8" w14:textId="77777777" w:rsidTr="007E0016">
        <w:trPr>
          <w:cantSplit/>
        </w:trPr>
        <w:tc>
          <w:tcPr>
            <w:tcW w:w="630" w:type="dxa"/>
            <w:tcBorders>
              <w:top w:val="single" w:sz="4" w:space="0" w:color="auto"/>
              <w:left w:val="single" w:sz="4" w:space="0" w:color="auto"/>
              <w:bottom w:val="single" w:sz="4" w:space="0" w:color="auto"/>
            </w:tcBorders>
          </w:tcPr>
          <w:p w14:paraId="1C4822D5"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166CFDC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Motion or order to show cause in family law matter</w:t>
            </w:r>
            <w:r w:rsidR="00FD4072" w:rsidRPr="002E644F">
              <w:rPr>
                <w:color w:val="000000"/>
                <w:sz w:val="22"/>
                <w:szCs w:val="22"/>
              </w:rPr>
              <w:t xml:space="preserve"> (unless it is the party’s first paper and the first paper filing fee is paid)</w:t>
            </w:r>
          </w:p>
        </w:tc>
        <w:tc>
          <w:tcPr>
            <w:tcW w:w="270" w:type="dxa"/>
            <w:tcBorders>
              <w:top w:val="single" w:sz="4" w:space="0" w:color="auto"/>
              <w:bottom w:val="single" w:sz="4" w:space="0" w:color="auto"/>
              <w:right w:val="single" w:sz="4" w:space="0" w:color="auto"/>
            </w:tcBorders>
          </w:tcPr>
          <w:p w14:paraId="6E5172B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5A9EC9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70677(a)</w:t>
            </w:r>
          </w:p>
        </w:tc>
        <w:tc>
          <w:tcPr>
            <w:tcW w:w="1260" w:type="dxa"/>
            <w:tcBorders>
              <w:top w:val="single" w:sz="4" w:space="0" w:color="auto"/>
              <w:left w:val="single" w:sz="4" w:space="0" w:color="auto"/>
              <w:bottom w:val="single" w:sz="4" w:space="0" w:color="auto"/>
              <w:right w:val="single" w:sz="4" w:space="0" w:color="auto"/>
            </w:tcBorders>
          </w:tcPr>
          <w:p w14:paraId="22E6DD56" w14:textId="77777777" w:rsidR="00C726AA" w:rsidRPr="002E644F" w:rsidRDefault="00C726AA"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6</w:t>
            </w:r>
            <w:r w:rsidRPr="002E644F">
              <w:rPr>
                <w:color w:val="000000"/>
                <w:sz w:val="22"/>
                <w:szCs w:val="22"/>
              </w:rPr>
              <w:t>0</w:t>
            </w:r>
          </w:p>
        </w:tc>
      </w:tr>
      <w:tr w:rsidR="00C726AA" w:rsidRPr="002E644F" w14:paraId="232846E2" w14:textId="77777777" w:rsidTr="007E0016">
        <w:trPr>
          <w:trHeight w:val="525"/>
        </w:trPr>
        <w:tc>
          <w:tcPr>
            <w:tcW w:w="630" w:type="dxa"/>
            <w:tcBorders>
              <w:top w:val="single" w:sz="4" w:space="0" w:color="auto"/>
              <w:left w:val="single" w:sz="4" w:space="0" w:color="auto"/>
              <w:bottom w:val="single" w:sz="4" w:space="0" w:color="auto"/>
            </w:tcBorders>
          </w:tcPr>
          <w:p w14:paraId="7F7CD577"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7316200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Additional charge on motion or order to show cause to modify or enforce custody or visitation</w:t>
            </w:r>
          </w:p>
        </w:tc>
        <w:tc>
          <w:tcPr>
            <w:tcW w:w="270" w:type="dxa"/>
            <w:tcBorders>
              <w:top w:val="single" w:sz="4" w:space="0" w:color="auto"/>
              <w:bottom w:val="single" w:sz="4" w:space="0" w:color="auto"/>
              <w:right w:val="single" w:sz="4" w:space="0" w:color="auto"/>
            </w:tcBorders>
          </w:tcPr>
          <w:p w14:paraId="32D798A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4088FC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70678</w:t>
            </w:r>
          </w:p>
        </w:tc>
        <w:tc>
          <w:tcPr>
            <w:tcW w:w="1260" w:type="dxa"/>
            <w:tcBorders>
              <w:top w:val="single" w:sz="4" w:space="0" w:color="auto"/>
              <w:left w:val="single" w:sz="4" w:space="0" w:color="auto"/>
              <w:bottom w:val="single" w:sz="4" w:space="0" w:color="auto"/>
              <w:right w:val="single" w:sz="4" w:space="0" w:color="auto"/>
            </w:tcBorders>
          </w:tcPr>
          <w:p w14:paraId="2781370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$ 25</w:t>
            </w:r>
          </w:p>
        </w:tc>
      </w:tr>
      <w:tr w:rsidR="00C726AA" w:rsidRPr="002E644F" w14:paraId="7D43C041" w14:textId="77777777" w:rsidTr="007E0016">
        <w:trPr>
          <w:cantSplit/>
        </w:trPr>
        <w:tc>
          <w:tcPr>
            <w:tcW w:w="630" w:type="dxa"/>
            <w:tcBorders>
              <w:top w:val="single" w:sz="4" w:space="0" w:color="auto"/>
              <w:left w:val="single" w:sz="4" w:space="0" w:color="auto"/>
              <w:bottom w:val="single" w:sz="4" w:space="0" w:color="auto"/>
            </w:tcBorders>
          </w:tcPr>
          <w:p w14:paraId="5B3408F1"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7647F24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Stipulation and order not requiring a hearing; request or stipulation for continuance of hearing or case management conference not requiring a hearing</w:t>
            </w:r>
          </w:p>
        </w:tc>
        <w:tc>
          <w:tcPr>
            <w:tcW w:w="270" w:type="dxa"/>
            <w:tcBorders>
              <w:top w:val="single" w:sz="4" w:space="0" w:color="auto"/>
              <w:bottom w:val="single" w:sz="4" w:space="0" w:color="auto"/>
              <w:right w:val="single" w:sz="4" w:space="0" w:color="auto"/>
            </w:tcBorders>
          </w:tcPr>
          <w:p w14:paraId="4126306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11C02F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70677(c)</w:t>
            </w:r>
          </w:p>
        </w:tc>
        <w:tc>
          <w:tcPr>
            <w:tcW w:w="1260" w:type="dxa"/>
            <w:tcBorders>
              <w:top w:val="single" w:sz="4" w:space="0" w:color="auto"/>
              <w:left w:val="single" w:sz="4" w:space="0" w:color="auto"/>
              <w:bottom w:val="single" w:sz="4" w:space="0" w:color="auto"/>
              <w:right w:val="single" w:sz="4" w:space="0" w:color="auto"/>
            </w:tcBorders>
          </w:tcPr>
          <w:p w14:paraId="5AAB6B6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C726AA" w:rsidRPr="002E644F" w14:paraId="5FCA22B1" w14:textId="77777777" w:rsidTr="007E0016">
        <w:trPr>
          <w:cantSplit/>
        </w:trPr>
        <w:tc>
          <w:tcPr>
            <w:tcW w:w="630" w:type="dxa"/>
            <w:tcBorders>
              <w:top w:val="single" w:sz="4" w:space="0" w:color="auto"/>
              <w:left w:val="single" w:sz="4" w:space="0" w:color="auto"/>
              <w:bottom w:val="single" w:sz="4" w:space="0" w:color="auto"/>
            </w:tcBorders>
          </w:tcPr>
          <w:p w14:paraId="2B337128"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6F88C29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Stipulation that does not require an order</w:t>
            </w:r>
          </w:p>
        </w:tc>
        <w:tc>
          <w:tcPr>
            <w:tcW w:w="270" w:type="dxa"/>
            <w:tcBorders>
              <w:top w:val="single" w:sz="4" w:space="0" w:color="auto"/>
              <w:bottom w:val="single" w:sz="4" w:space="0" w:color="auto"/>
              <w:right w:val="single" w:sz="4" w:space="0" w:color="auto"/>
            </w:tcBorders>
          </w:tcPr>
          <w:p w14:paraId="6C9E7B30"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6E8DA5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70677(b)(7)</w:t>
            </w:r>
          </w:p>
        </w:tc>
        <w:tc>
          <w:tcPr>
            <w:tcW w:w="1260" w:type="dxa"/>
            <w:tcBorders>
              <w:top w:val="single" w:sz="4" w:space="0" w:color="auto"/>
              <w:left w:val="single" w:sz="4" w:space="0" w:color="auto"/>
              <w:bottom w:val="single" w:sz="4" w:space="0" w:color="auto"/>
              <w:right w:val="single" w:sz="4" w:space="0" w:color="auto"/>
            </w:tcBorders>
          </w:tcPr>
          <w:p w14:paraId="7E0D502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266F375C" w14:textId="77777777" w:rsidTr="007E0016">
        <w:trPr>
          <w:cantSplit/>
        </w:trPr>
        <w:tc>
          <w:tcPr>
            <w:tcW w:w="630" w:type="dxa"/>
            <w:tcBorders>
              <w:top w:val="single" w:sz="4" w:space="0" w:color="auto"/>
              <w:left w:val="single" w:sz="4" w:space="0" w:color="auto"/>
              <w:bottom w:val="single" w:sz="4" w:space="0" w:color="auto"/>
            </w:tcBorders>
          </w:tcPr>
          <w:p w14:paraId="68A1D7CF"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23E1158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 stipulation regarding the date of termination of marital or domestic partnership status if the court has retained jurisdiction over that date</w:t>
            </w:r>
          </w:p>
        </w:tc>
        <w:tc>
          <w:tcPr>
            <w:tcW w:w="270" w:type="dxa"/>
            <w:tcBorders>
              <w:top w:val="single" w:sz="4" w:space="0" w:color="auto"/>
              <w:bottom w:val="single" w:sz="4" w:space="0" w:color="auto"/>
              <w:right w:val="single" w:sz="4" w:space="0" w:color="auto"/>
            </w:tcBorders>
          </w:tcPr>
          <w:p w14:paraId="0D0413D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07A0E9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70671(c)</w:t>
            </w:r>
          </w:p>
        </w:tc>
        <w:tc>
          <w:tcPr>
            <w:tcW w:w="1260" w:type="dxa"/>
            <w:tcBorders>
              <w:top w:val="single" w:sz="4" w:space="0" w:color="auto"/>
              <w:left w:val="single" w:sz="4" w:space="0" w:color="auto"/>
              <w:bottom w:val="single" w:sz="4" w:space="0" w:color="auto"/>
              <w:right w:val="single" w:sz="4" w:space="0" w:color="auto"/>
            </w:tcBorders>
          </w:tcPr>
          <w:p w14:paraId="158EE83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6AE59037" w14:textId="77777777" w:rsidTr="007E0016">
        <w:trPr>
          <w:cantSplit/>
        </w:trPr>
        <w:tc>
          <w:tcPr>
            <w:tcW w:w="630" w:type="dxa"/>
            <w:tcBorders>
              <w:top w:val="single" w:sz="4" w:space="0" w:color="auto"/>
              <w:left w:val="single" w:sz="4" w:space="0" w:color="auto"/>
              <w:bottom w:val="single" w:sz="4" w:space="0" w:color="auto"/>
            </w:tcBorders>
          </w:tcPr>
          <w:p w14:paraId="13AB92CD"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382B75C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First paper or any subsequent paper filed by the Department of Child Support Services to establish parentage or to establish, modify, or collect support</w:t>
            </w:r>
          </w:p>
        </w:tc>
        <w:tc>
          <w:tcPr>
            <w:tcW w:w="270" w:type="dxa"/>
            <w:tcBorders>
              <w:top w:val="single" w:sz="4" w:space="0" w:color="auto"/>
              <w:bottom w:val="single" w:sz="4" w:space="0" w:color="auto"/>
              <w:right w:val="single" w:sz="4" w:space="0" w:color="auto"/>
            </w:tcBorders>
          </w:tcPr>
          <w:p w14:paraId="7652FD3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8C8BBE2" w14:textId="77777777" w:rsidR="00C726AA" w:rsidRPr="002E644F" w:rsidRDefault="00C726AA" w:rsidP="00B85FD6">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6103.9, 70672</w:t>
            </w:r>
          </w:p>
        </w:tc>
        <w:tc>
          <w:tcPr>
            <w:tcW w:w="1260" w:type="dxa"/>
            <w:tcBorders>
              <w:top w:val="single" w:sz="4" w:space="0" w:color="auto"/>
              <w:left w:val="single" w:sz="4" w:space="0" w:color="auto"/>
              <w:bottom w:val="single" w:sz="4" w:space="0" w:color="auto"/>
              <w:right w:val="single" w:sz="4" w:space="0" w:color="auto"/>
            </w:tcBorders>
          </w:tcPr>
          <w:p w14:paraId="77DCC10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55578061" w14:textId="77777777" w:rsidTr="007E0016">
        <w:trPr>
          <w:cantSplit/>
        </w:trPr>
        <w:tc>
          <w:tcPr>
            <w:tcW w:w="630" w:type="dxa"/>
            <w:tcBorders>
              <w:top w:val="single" w:sz="4" w:space="0" w:color="auto"/>
              <w:left w:val="single" w:sz="4" w:space="0" w:color="auto"/>
              <w:bottom w:val="single" w:sz="4" w:space="0" w:color="auto"/>
            </w:tcBorders>
          </w:tcPr>
          <w:p w14:paraId="03DA7F33"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704E8CA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Response or subsequent paper filed in an action brought by the Department of Child Support Services to establish parentage or to establish, modify, or collect support if support is the only issue.  If a custody issue is raised, see charge for first paper filed in response to other family law matters.</w:t>
            </w:r>
          </w:p>
        </w:tc>
        <w:tc>
          <w:tcPr>
            <w:tcW w:w="270" w:type="dxa"/>
            <w:tcBorders>
              <w:top w:val="single" w:sz="4" w:space="0" w:color="auto"/>
              <w:bottom w:val="single" w:sz="4" w:space="0" w:color="auto"/>
              <w:right w:val="single" w:sz="4" w:space="0" w:color="auto"/>
            </w:tcBorders>
          </w:tcPr>
          <w:p w14:paraId="1078088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7EB7C0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70672</w:t>
            </w:r>
          </w:p>
        </w:tc>
        <w:tc>
          <w:tcPr>
            <w:tcW w:w="1260" w:type="dxa"/>
            <w:tcBorders>
              <w:top w:val="single" w:sz="4" w:space="0" w:color="auto"/>
              <w:left w:val="single" w:sz="4" w:space="0" w:color="auto"/>
              <w:bottom w:val="single" w:sz="4" w:space="0" w:color="auto"/>
              <w:right w:val="single" w:sz="4" w:space="0" w:color="auto"/>
            </w:tcBorders>
          </w:tcPr>
          <w:p w14:paraId="50011A3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7F3D8A4A" w14:textId="77777777" w:rsidTr="007E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Pr>
          <w:p w14:paraId="18E4DF42"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1F55AE8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Filings on issues relating to parentage or support in a pre-existing non-governmental case in which a Title IV-D child support agency has intervened and is providing services under FC 17400</w:t>
            </w:r>
          </w:p>
        </w:tc>
        <w:tc>
          <w:tcPr>
            <w:tcW w:w="270" w:type="dxa"/>
            <w:tcBorders>
              <w:left w:val="nil"/>
            </w:tcBorders>
          </w:tcPr>
          <w:p w14:paraId="3515832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55550A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70672</w:t>
            </w:r>
          </w:p>
        </w:tc>
        <w:tc>
          <w:tcPr>
            <w:tcW w:w="1260" w:type="dxa"/>
          </w:tcPr>
          <w:p w14:paraId="0503D63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338AED14" w14:textId="77777777" w:rsidTr="007E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Pr>
          <w:p w14:paraId="76EF2D52"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50AA871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Statement to register a foreign support order or other first paper in a UIFSA case</w:t>
            </w:r>
          </w:p>
        </w:tc>
        <w:tc>
          <w:tcPr>
            <w:tcW w:w="270" w:type="dxa"/>
            <w:tcBorders>
              <w:left w:val="nil"/>
            </w:tcBorders>
          </w:tcPr>
          <w:p w14:paraId="390E6C2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79570CD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GC 70677, </w:t>
            </w:r>
            <w:r w:rsidR="004F7C17" w:rsidRPr="002E644F">
              <w:rPr>
                <w:color w:val="000000"/>
                <w:sz w:val="22"/>
                <w:szCs w:val="22"/>
              </w:rPr>
              <w:t xml:space="preserve">         </w:t>
            </w:r>
            <w:r w:rsidRPr="002E644F">
              <w:rPr>
                <w:color w:val="000000"/>
                <w:sz w:val="22"/>
                <w:szCs w:val="22"/>
              </w:rPr>
              <w:t>FC 4927</w:t>
            </w:r>
          </w:p>
        </w:tc>
        <w:tc>
          <w:tcPr>
            <w:tcW w:w="1260" w:type="dxa"/>
          </w:tcPr>
          <w:p w14:paraId="1B94B90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6FC6C5A3" w14:textId="77777777" w:rsidTr="007E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Pr>
          <w:p w14:paraId="73B5E032"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2366C66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A document relating to a stipulated </w:t>
            </w:r>
            <w:proofErr w:type="spellStart"/>
            <w:r w:rsidRPr="002E644F">
              <w:rPr>
                <w:color w:val="000000"/>
                <w:sz w:val="22"/>
                <w:szCs w:val="22"/>
              </w:rPr>
              <w:t>postjudgment</w:t>
            </w:r>
            <w:proofErr w:type="spellEnd"/>
            <w:r w:rsidRPr="002E644F">
              <w:rPr>
                <w:color w:val="000000"/>
                <w:sz w:val="22"/>
                <w:szCs w:val="22"/>
              </w:rPr>
              <w:t xml:space="preserve"> modification of child support</w:t>
            </w:r>
          </w:p>
        </w:tc>
        <w:tc>
          <w:tcPr>
            <w:tcW w:w="270" w:type="dxa"/>
            <w:tcBorders>
              <w:left w:val="nil"/>
            </w:tcBorders>
          </w:tcPr>
          <w:p w14:paraId="38D5B74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79E50D8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70671(d)</w:t>
            </w:r>
          </w:p>
        </w:tc>
        <w:tc>
          <w:tcPr>
            <w:tcW w:w="1260" w:type="dxa"/>
          </w:tcPr>
          <w:p w14:paraId="63452C7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6130D044" w14:textId="77777777" w:rsidTr="007E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Pr>
          <w:p w14:paraId="3798EF35" w14:textId="77777777" w:rsidR="00C726AA" w:rsidRPr="002E644F" w:rsidRDefault="00C726AA"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right w:val="nil"/>
            </w:tcBorders>
          </w:tcPr>
          <w:p w14:paraId="011D9AC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i/>
                <w:color w:val="000000"/>
                <w:sz w:val="22"/>
                <w:szCs w:val="22"/>
              </w:rPr>
            </w:pPr>
            <w:r w:rsidRPr="002E644F">
              <w:rPr>
                <w:color w:val="000000"/>
                <w:sz w:val="22"/>
                <w:szCs w:val="22"/>
              </w:rPr>
              <w:t xml:space="preserve">Costs for stepparent adoption, including investigation (amount set by court, up to $700) (FC 9001, 9002)  </w:t>
            </w:r>
          </w:p>
        </w:tc>
        <w:tc>
          <w:tcPr>
            <w:tcW w:w="270" w:type="dxa"/>
            <w:tcBorders>
              <w:left w:val="nil"/>
            </w:tcBorders>
          </w:tcPr>
          <w:p w14:paraId="67C8561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0B9B328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FC 9002</w:t>
            </w:r>
          </w:p>
        </w:tc>
        <w:tc>
          <w:tcPr>
            <w:tcW w:w="1260" w:type="dxa"/>
          </w:tcPr>
          <w:p w14:paraId="5BEE549C" w14:textId="77777777" w:rsidR="00C726AA" w:rsidRPr="002E644F" w:rsidRDefault="007622BD"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$ 700</w:t>
            </w:r>
          </w:p>
        </w:tc>
      </w:tr>
      <w:tr w:rsidR="00D67D90" w:rsidRPr="002E644F" w14:paraId="77C0188B" w14:textId="77777777" w:rsidTr="006750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Pr>
          <w:p w14:paraId="28B2BA9D" w14:textId="77777777" w:rsidR="00D67D90" w:rsidRPr="002E644F" w:rsidRDefault="00D67D90" w:rsidP="00DC00A2">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0A50667A" w14:textId="7F538A36" w:rsidR="00D67D90" w:rsidRPr="002E644F" w:rsidRDefault="00D67D90" w:rsidP="007622BD">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Court-appointed counsel </w:t>
            </w:r>
            <w:r>
              <w:rPr>
                <w:color w:val="000000"/>
                <w:sz w:val="22"/>
                <w:szCs w:val="22"/>
              </w:rPr>
              <w:t xml:space="preserve">for child </w:t>
            </w:r>
            <w:r w:rsidRPr="002E644F">
              <w:rPr>
                <w:color w:val="000000"/>
                <w:sz w:val="22"/>
                <w:szCs w:val="22"/>
              </w:rPr>
              <w:t>(FC 3150 et seq.)</w:t>
            </w:r>
          </w:p>
        </w:tc>
        <w:tc>
          <w:tcPr>
            <w:tcW w:w="270" w:type="dxa"/>
            <w:tcBorders>
              <w:left w:val="nil"/>
            </w:tcBorders>
          </w:tcPr>
          <w:p w14:paraId="497816D5" w14:textId="77777777" w:rsidR="00D67D90" w:rsidRPr="002E644F" w:rsidRDefault="00D67D9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Pr>
          <w:p w14:paraId="1F10D248" w14:textId="77777777" w:rsidR="00D67D90" w:rsidRPr="002E644F" w:rsidRDefault="00D67D9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FC 3112</w:t>
            </w:r>
          </w:p>
        </w:tc>
        <w:tc>
          <w:tcPr>
            <w:tcW w:w="1260" w:type="dxa"/>
          </w:tcPr>
          <w:p w14:paraId="635FD305" w14:textId="77777777" w:rsidR="00D67D90" w:rsidRDefault="00D67D9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p w14:paraId="6E2F4FDD" w14:textId="099DEF21" w:rsidR="00D67D90" w:rsidRDefault="00D67D9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$ 3,500</w:t>
            </w:r>
          </w:p>
          <w:p w14:paraId="029E753B" w14:textId="77777777" w:rsidR="00D67D90" w:rsidRDefault="00D67D9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p w14:paraId="1403FAFB" w14:textId="77777777" w:rsidR="00D67D90" w:rsidRPr="002E644F" w:rsidRDefault="00D67D90" w:rsidP="00B311F3">
            <w:pPr>
              <w:widowControl w:val="0"/>
              <w:tabs>
                <w:tab w:val="left" w:pos="90"/>
                <w:tab w:val="left" w:pos="6180"/>
                <w:tab w:val="left" w:pos="8040"/>
                <w:tab w:val="right" w:pos="9480"/>
              </w:tabs>
              <w:autoSpaceDE w:val="0"/>
              <w:autoSpaceDN w:val="0"/>
              <w:adjustRightInd w:val="0"/>
              <w:spacing w:before="74"/>
              <w:jc w:val="center"/>
              <w:rPr>
                <w:color w:val="000000"/>
                <w:sz w:val="22"/>
                <w:szCs w:val="22"/>
              </w:rPr>
            </w:pPr>
          </w:p>
        </w:tc>
      </w:tr>
      <w:tr w:rsidR="00D67D90" w:rsidRPr="002E644F" w14:paraId="2C713CC7" w14:textId="77777777" w:rsidTr="007E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bottom w:val="single" w:sz="4" w:space="0" w:color="auto"/>
            </w:tcBorders>
          </w:tcPr>
          <w:p w14:paraId="046206BF" w14:textId="77777777" w:rsidR="00D67D90" w:rsidRPr="002E644F" w:rsidRDefault="00D67D90" w:rsidP="00D67D90">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3FA975A0" w14:textId="200512CE" w:rsidR="00D67D90" w:rsidRPr="002E644F" w:rsidRDefault="00D67D90" w:rsidP="00D67D90">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 xml:space="preserve">Mediation over 3 hours per </w:t>
            </w:r>
            <w:r w:rsidR="008752DF">
              <w:rPr>
                <w:color w:val="000000"/>
                <w:sz w:val="22"/>
                <w:szCs w:val="22"/>
              </w:rPr>
              <w:t>12 month</w:t>
            </w:r>
            <w:r>
              <w:rPr>
                <w:color w:val="000000"/>
                <w:sz w:val="22"/>
                <w:szCs w:val="22"/>
              </w:rPr>
              <w:t xml:space="preserve"> period</w:t>
            </w:r>
          </w:p>
        </w:tc>
        <w:tc>
          <w:tcPr>
            <w:tcW w:w="270" w:type="dxa"/>
            <w:tcBorders>
              <w:left w:val="nil"/>
              <w:bottom w:val="single" w:sz="4" w:space="0" w:color="auto"/>
            </w:tcBorders>
          </w:tcPr>
          <w:p w14:paraId="6312435B" w14:textId="77777777" w:rsidR="00D67D90" w:rsidRPr="002E644F" w:rsidRDefault="00D67D90" w:rsidP="00D67D9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4EAED7CB" w14:textId="77777777" w:rsidR="00D67D90" w:rsidRPr="002E644F" w:rsidRDefault="00D67D90" w:rsidP="00D67D90">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1260" w:type="dxa"/>
            <w:tcBorders>
              <w:bottom w:val="single" w:sz="4" w:space="0" w:color="auto"/>
            </w:tcBorders>
          </w:tcPr>
          <w:p w14:paraId="4B058ADC" w14:textId="77777777" w:rsidR="00D67D90" w:rsidRDefault="00D67D90" w:rsidP="00D67D9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$120/hr.</w:t>
            </w:r>
          </w:p>
          <w:p w14:paraId="24996981" w14:textId="178C27B2" w:rsidR="00D67D90" w:rsidRDefault="00D67D90" w:rsidP="00D67D9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D67D90" w:rsidRPr="002E644F" w14:paraId="1F7F50EA" w14:textId="77777777" w:rsidTr="007E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bottom w:val="single" w:sz="4" w:space="0" w:color="auto"/>
            </w:tcBorders>
          </w:tcPr>
          <w:p w14:paraId="1F7A8788" w14:textId="77777777" w:rsidR="00D67D90" w:rsidRPr="002E644F" w:rsidRDefault="00D67D90" w:rsidP="00D67D90">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3AAE29C6" w14:textId="7E9EB504" w:rsidR="00D67D90" w:rsidRPr="002E644F" w:rsidRDefault="008752DF" w:rsidP="00D67D90">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Mediation cancellation (less than 48 hours) per party</w:t>
            </w:r>
          </w:p>
        </w:tc>
        <w:tc>
          <w:tcPr>
            <w:tcW w:w="270" w:type="dxa"/>
            <w:tcBorders>
              <w:left w:val="nil"/>
              <w:bottom w:val="single" w:sz="4" w:space="0" w:color="auto"/>
            </w:tcBorders>
          </w:tcPr>
          <w:p w14:paraId="468561B4" w14:textId="77777777" w:rsidR="00D67D90" w:rsidRPr="002E644F" w:rsidRDefault="00D67D90" w:rsidP="00D67D9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060208E4" w14:textId="63B832B6" w:rsidR="00D67D90" w:rsidRPr="002E644F" w:rsidRDefault="00D67D90" w:rsidP="00D67D90">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1260" w:type="dxa"/>
            <w:tcBorders>
              <w:bottom w:val="single" w:sz="4" w:space="0" w:color="auto"/>
            </w:tcBorders>
          </w:tcPr>
          <w:p w14:paraId="171BC5C8" w14:textId="298F556B" w:rsidR="00D67D90" w:rsidRPr="002E644F" w:rsidRDefault="008752DF" w:rsidP="00D67D9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$100</w:t>
            </w:r>
          </w:p>
        </w:tc>
      </w:tr>
      <w:tr w:rsidR="00D67D90" w:rsidRPr="002E644F" w14:paraId="5A8E836F" w14:textId="77777777" w:rsidTr="007E00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bottom w:val="single" w:sz="4" w:space="0" w:color="auto"/>
            </w:tcBorders>
          </w:tcPr>
          <w:p w14:paraId="724FF0E1" w14:textId="77777777" w:rsidR="00D67D90" w:rsidRPr="002E644F" w:rsidRDefault="00D67D90" w:rsidP="00D67D90">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7FD8D9B3" w14:textId="5D62537B" w:rsidR="00D67D90" w:rsidRPr="002E644F" w:rsidRDefault="008752DF" w:rsidP="00D67D90">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Premarital counseling for minors</w:t>
            </w:r>
          </w:p>
        </w:tc>
        <w:tc>
          <w:tcPr>
            <w:tcW w:w="270" w:type="dxa"/>
            <w:tcBorders>
              <w:left w:val="nil"/>
              <w:bottom w:val="single" w:sz="4" w:space="0" w:color="auto"/>
            </w:tcBorders>
          </w:tcPr>
          <w:p w14:paraId="3D24B2DF" w14:textId="77777777" w:rsidR="00D67D90" w:rsidRPr="002E644F" w:rsidRDefault="00D67D90" w:rsidP="00D67D9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43EEDED1" w14:textId="77777777" w:rsidR="00D67D90" w:rsidRPr="002E644F" w:rsidRDefault="00D67D90" w:rsidP="00D67D9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FC 304</w:t>
            </w:r>
          </w:p>
        </w:tc>
        <w:tc>
          <w:tcPr>
            <w:tcW w:w="1260" w:type="dxa"/>
            <w:tcBorders>
              <w:bottom w:val="single" w:sz="4" w:space="0" w:color="auto"/>
            </w:tcBorders>
          </w:tcPr>
          <w:p w14:paraId="3DE6CE8B" w14:textId="77777777" w:rsidR="00D67D90" w:rsidRPr="002E644F" w:rsidRDefault="00D67D90" w:rsidP="00D67D9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N/A</w:t>
            </w:r>
          </w:p>
        </w:tc>
      </w:tr>
      <w:tr w:rsidR="00D67D90" w:rsidRPr="002E644F" w14:paraId="52F8D2CA" w14:textId="77777777" w:rsidTr="00B311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9"/>
        </w:trPr>
        <w:tc>
          <w:tcPr>
            <w:tcW w:w="630" w:type="dxa"/>
            <w:tcBorders>
              <w:bottom w:val="single" w:sz="4" w:space="0" w:color="auto"/>
            </w:tcBorders>
          </w:tcPr>
          <w:p w14:paraId="28552A78" w14:textId="77777777" w:rsidR="00D67D90" w:rsidRPr="002E644F" w:rsidRDefault="00D67D90" w:rsidP="00D67D90">
            <w:pPr>
              <w:widowControl w:val="0"/>
              <w:numPr>
                <w:ilvl w:val="0"/>
                <w:numId w:val="1"/>
              </w:numPr>
              <w:tabs>
                <w:tab w:val="left" w:pos="90"/>
                <w:tab w:val="left" w:pos="6180"/>
                <w:tab w:val="left" w:pos="8040"/>
                <w:tab w:val="right" w:pos="9480"/>
              </w:tabs>
              <w:autoSpaceDE w:val="0"/>
              <w:autoSpaceDN w:val="0"/>
              <w:adjustRightInd w:val="0"/>
              <w:spacing w:before="74"/>
              <w:jc w:val="right"/>
              <w:rPr>
                <w:color w:val="000000"/>
                <w:sz w:val="22"/>
                <w:szCs w:val="22"/>
              </w:rPr>
            </w:pPr>
          </w:p>
        </w:tc>
        <w:tc>
          <w:tcPr>
            <w:tcW w:w="5850" w:type="dxa"/>
            <w:tcBorders>
              <w:bottom w:val="single" w:sz="4" w:space="0" w:color="auto"/>
              <w:right w:val="nil"/>
            </w:tcBorders>
          </w:tcPr>
          <w:p w14:paraId="664AFBB5" w14:textId="596E13AB" w:rsidR="00D67D90" w:rsidRPr="002E644F" w:rsidRDefault="008752DF" w:rsidP="00D67D9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Cost for investigation re: petition to declare child free from </w:t>
            </w:r>
            <w:r w:rsidRPr="002E644F">
              <w:rPr>
                <w:sz w:val="22"/>
                <w:szCs w:val="22"/>
              </w:rPr>
              <w:t>parental custody and control</w:t>
            </w:r>
          </w:p>
        </w:tc>
        <w:tc>
          <w:tcPr>
            <w:tcW w:w="270" w:type="dxa"/>
            <w:tcBorders>
              <w:left w:val="nil"/>
              <w:bottom w:val="single" w:sz="4" w:space="0" w:color="auto"/>
            </w:tcBorders>
          </w:tcPr>
          <w:p w14:paraId="65A73ED8" w14:textId="77777777" w:rsidR="00D67D90" w:rsidRPr="002E644F" w:rsidRDefault="00D67D90" w:rsidP="00D67D9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bottom w:val="single" w:sz="4" w:space="0" w:color="auto"/>
            </w:tcBorders>
          </w:tcPr>
          <w:p w14:paraId="5C22DA7B" w14:textId="77777777" w:rsidR="00D67D90" w:rsidRPr="002E644F" w:rsidRDefault="00D67D90" w:rsidP="00D67D9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FC 7851.5</w:t>
            </w:r>
          </w:p>
        </w:tc>
        <w:tc>
          <w:tcPr>
            <w:tcW w:w="1260" w:type="dxa"/>
            <w:tcBorders>
              <w:bottom w:val="single" w:sz="4" w:space="0" w:color="auto"/>
            </w:tcBorders>
          </w:tcPr>
          <w:p w14:paraId="40247DBF" w14:textId="77777777" w:rsidR="00D67D90" w:rsidRPr="002E644F" w:rsidRDefault="00D67D90" w:rsidP="00D67D9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$ 900</w:t>
            </w:r>
          </w:p>
        </w:tc>
      </w:tr>
    </w:tbl>
    <w:p w14:paraId="2EBB7762" w14:textId="77777777" w:rsidR="007E0016" w:rsidRPr="002E644F" w:rsidRDefault="007E0016"/>
    <w:tbl>
      <w:tblPr>
        <w:tblW w:w="9990" w:type="dxa"/>
        <w:tblInd w:w="-72" w:type="dxa"/>
        <w:tblLayout w:type="fixed"/>
        <w:tblLook w:val="01E0" w:firstRow="1" w:lastRow="1" w:firstColumn="1" w:lastColumn="1" w:noHBand="0" w:noVBand="0"/>
      </w:tblPr>
      <w:tblGrid>
        <w:gridCol w:w="630"/>
        <w:gridCol w:w="5850"/>
        <w:gridCol w:w="270"/>
        <w:gridCol w:w="1980"/>
        <w:gridCol w:w="1260"/>
      </w:tblGrid>
      <w:tr w:rsidR="00C726AA" w:rsidRPr="002E644F" w14:paraId="6C2C6CF6" w14:textId="77777777" w:rsidTr="001E4873">
        <w:trPr>
          <w:tblHeader/>
        </w:trPr>
        <w:tc>
          <w:tcPr>
            <w:tcW w:w="9990" w:type="dxa"/>
            <w:gridSpan w:val="5"/>
            <w:tcBorders>
              <w:top w:val="single" w:sz="4" w:space="0" w:color="auto"/>
              <w:left w:val="single" w:sz="4" w:space="0" w:color="auto"/>
              <w:bottom w:val="single" w:sz="4" w:space="0" w:color="auto"/>
              <w:right w:val="single" w:sz="4" w:space="0" w:color="auto"/>
            </w:tcBorders>
            <w:shd w:val="clear" w:color="auto" w:fill="E6E6E6"/>
          </w:tcPr>
          <w:p w14:paraId="68DFC8EF" w14:textId="77777777" w:rsidR="00C726AA" w:rsidRPr="002E644F" w:rsidRDefault="00C726AA" w:rsidP="00DC00A2">
            <w:pPr>
              <w:keepNext/>
              <w:widowControl w:val="0"/>
              <w:autoSpaceDE w:val="0"/>
              <w:autoSpaceDN w:val="0"/>
              <w:adjustRightInd w:val="0"/>
              <w:spacing w:before="74"/>
              <w:jc w:val="center"/>
              <w:rPr>
                <w:color w:val="000000"/>
              </w:rPr>
            </w:pPr>
            <w:r w:rsidRPr="002E644F">
              <w:rPr>
                <w:b/>
                <w:bCs/>
                <w:color w:val="000000"/>
              </w:rPr>
              <w:t>PROBATE FEES</w:t>
            </w:r>
          </w:p>
        </w:tc>
      </w:tr>
      <w:tr w:rsidR="00C726AA" w:rsidRPr="002E644F" w14:paraId="7503D8A1" w14:textId="77777777" w:rsidTr="001E4873">
        <w:trPr>
          <w:cantSplit/>
        </w:trPr>
        <w:tc>
          <w:tcPr>
            <w:tcW w:w="630" w:type="dxa"/>
            <w:tcBorders>
              <w:top w:val="single" w:sz="4" w:space="0" w:color="auto"/>
              <w:left w:val="single" w:sz="4" w:space="0" w:color="auto"/>
              <w:bottom w:val="single" w:sz="4" w:space="0" w:color="auto"/>
            </w:tcBorders>
          </w:tcPr>
          <w:p w14:paraId="7F5D0808" w14:textId="77777777" w:rsidR="00C726AA" w:rsidRPr="002E644F" w:rsidRDefault="00C726AA" w:rsidP="00DC00A2">
            <w:pPr>
              <w:widowControl w:val="0"/>
              <w:numPr>
                <w:ilvl w:val="0"/>
                <w:numId w:val="1"/>
              </w:numPr>
              <w:autoSpaceDE w:val="0"/>
              <w:autoSpaceDN w:val="0"/>
              <w:adjustRightInd w:val="0"/>
              <w:spacing w:before="74"/>
              <w:jc w:val="right"/>
              <w:rPr>
                <w:color w:val="000000"/>
                <w:sz w:val="22"/>
                <w:szCs w:val="22"/>
              </w:rPr>
            </w:pPr>
          </w:p>
        </w:tc>
        <w:tc>
          <w:tcPr>
            <w:tcW w:w="5850" w:type="dxa"/>
            <w:tcBorders>
              <w:top w:val="single" w:sz="4" w:space="0" w:color="auto"/>
              <w:left w:val="single" w:sz="4" w:space="0" w:color="auto"/>
              <w:bottom w:val="single" w:sz="4" w:space="0" w:color="auto"/>
            </w:tcBorders>
          </w:tcPr>
          <w:p w14:paraId="2F0A260D" w14:textId="77777777" w:rsidR="00C726AA" w:rsidRPr="002E644F" w:rsidRDefault="00C726AA" w:rsidP="00DC00A2">
            <w:pPr>
              <w:widowControl w:val="0"/>
              <w:autoSpaceDE w:val="0"/>
              <w:autoSpaceDN w:val="0"/>
              <w:adjustRightInd w:val="0"/>
              <w:spacing w:before="74"/>
              <w:rPr>
                <w:color w:val="000000"/>
                <w:sz w:val="22"/>
                <w:szCs w:val="22"/>
              </w:rPr>
            </w:pPr>
            <w:r w:rsidRPr="002E644F">
              <w:rPr>
                <w:color w:val="000000"/>
                <w:sz w:val="22"/>
                <w:szCs w:val="22"/>
              </w:rPr>
              <w:t xml:space="preserve">First-filed petition for letters of administration or letters testamentary, first-filed petition for special letters of administration with powers of general representative under </w:t>
            </w:r>
            <w:proofErr w:type="spellStart"/>
            <w:r w:rsidRPr="002E644F">
              <w:rPr>
                <w:color w:val="000000"/>
                <w:sz w:val="22"/>
                <w:szCs w:val="22"/>
              </w:rPr>
              <w:t>Prob.C</w:t>
            </w:r>
            <w:proofErr w:type="spellEnd"/>
            <w:r w:rsidRPr="002E644F">
              <w:rPr>
                <w:color w:val="000000"/>
                <w:sz w:val="22"/>
                <w:szCs w:val="22"/>
              </w:rPr>
              <w:t> 8545</w:t>
            </w:r>
          </w:p>
        </w:tc>
        <w:tc>
          <w:tcPr>
            <w:tcW w:w="270" w:type="dxa"/>
            <w:tcBorders>
              <w:top w:val="single" w:sz="4" w:space="0" w:color="auto"/>
              <w:bottom w:val="single" w:sz="4" w:space="0" w:color="auto"/>
              <w:right w:val="single" w:sz="4" w:space="0" w:color="auto"/>
            </w:tcBorders>
          </w:tcPr>
          <w:p w14:paraId="3362800A" w14:textId="77777777" w:rsidR="00C726AA" w:rsidRPr="002E644F" w:rsidRDefault="00C726AA" w:rsidP="00DC00A2">
            <w:pPr>
              <w:widowControl w:val="0"/>
              <w:autoSpaceDE w:val="0"/>
              <w:autoSpaceDN w:val="0"/>
              <w:adjustRightInd w:val="0"/>
              <w:spacing w:before="74"/>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4D6C5C4" w14:textId="77777777" w:rsidR="00C726AA" w:rsidRPr="002E644F" w:rsidRDefault="00C726AA" w:rsidP="00DC00A2">
            <w:pPr>
              <w:widowControl w:val="0"/>
              <w:autoSpaceDE w:val="0"/>
              <w:autoSpaceDN w:val="0"/>
              <w:adjustRightInd w:val="0"/>
              <w:spacing w:before="74"/>
              <w:rPr>
                <w:color w:val="000000"/>
                <w:sz w:val="22"/>
                <w:szCs w:val="22"/>
              </w:rPr>
            </w:pPr>
            <w:r w:rsidRPr="002E644F">
              <w:rPr>
                <w:color w:val="000000"/>
                <w:sz w:val="22"/>
                <w:szCs w:val="22"/>
              </w:rPr>
              <w:t>GC 70650(a)</w:t>
            </w:r>
            <w:r w:rsidR="0053660D"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1E6DCAA5" w14:textId="77777777" w:rsidR="00C726AA" w:rsidRPr="002E644F" w:rsidRDefault="00937CC4" w:rsidP="00922B09">
            <w:pPr>
              <w:widowControl w:val="0"/>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00C726AA" w:rsidRPr="002E644F">
              <w:rPr>
                <w:color w:val="000000"/>
                <w:sz w:val="22"/>
                <w:szCs w:val="22"/>
              </w:rPr>
              <w:t>5*</w:t>
            </w:r>
          </w:p>
        </w:tc>
      </w:tr>
      <w:tr w:rsidR="00C726AA" w:rsidRPr="002E644F" w14:paraId="61E96436" w14:textId="77777777" w:rsidTr="001E4873">
        <w:trPr>
          <w:cantSplit/>
        </w:trPr>
        <w:tc>
          <w:tcPr>
            <w:tcW w:w="630" w:type="dxa"/>
            <w:tcBorders>
              <w:top w:val="single" w:sz="4" w:space="0" w:color="auto"/>
              <w:left w:val="single" w:sz="4" w:space="0" w:color="auto"/>
              <w:bottom w:val="single" w:sz="4" w:space="0" w:color="auto"/>
            </w:tcBorders>
          </w:tcPr>
          <w:p w14:paraId="2F9A9DA3"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599E478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First objection to probate of will or codicil (</w:t>
            </w:r>
            <w:proofErr w:type="spellStart"/>
            <w:r w:rsidRPr="002E644F">
              <w:rPr>
                <w:color w:val="000000"/>
                <w:sz w:val="22"/>
                <w:szCs w:val="22"/>
              </w:rPr>
              <w:t>Prob.C</w:t>
            </w:r>
            <w:proofErr w:type="spellEnd"/>
            <w:r w:rsidRPr="002E644F">
              <w:rPr>
                <w:color w:val="000000"/>
                <w:sz w:val="22"/>
                <w:szCs w:val="22"/>
              </w:rPr>
              <w:t xml:space="preserve"> 8250); first petition for revocation of probate of will or codicil (</w:t>
            </w:r>
            <w:proofErr w:type="spellStart"/>
            <w:r w:rsidRPr="002E644F">
              <w:rPr>
                <w:color w:val="000000"/>
                <w:sz w:val="22"/>
                <w:szCs w:val="22"/>
              </w:rPr>
              <w:t>Prob.C</w:t>
            </w:r>
            <w:proofErr w:type="spellEnd"/>
            <w:r w:rsidRPr="002E644F">
              <w:rPr>
                <w:color w:val="000000"/>
                <w:sz w:val="22"/>
                <w:szCs w:val="22"/>
              </w:rPr>
              <w:t> 8270)  (if filed together with petition for appointment of personal representative under GC 70650(c), only the fee under GC 70650(c) is charged)</w:t>
            </w:r>
          </w:p>
        </w:tc>
        <w:tc>
          <w:tcPr>
            <w:tcW w:w="270" w:type="dxa"/>
            <w:tcBorders>
              <w:top w:val="single" w:sz="4" w:space="0" w:color="auto"/>
              <w:bottom w:val="single" w:sz="4" w:space="0" w:color="auto"/>
              <w:right w:val="single" w:sz="4" w:space="0" w:color="auto"/>
            </w:tcBorders>
          </w:tcPr>
          <w:p w14:paraId="282A498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9529654"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70650(b)</w:t>
            </w:r>
            <w:r w:rsidR="0053660D"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705E04C1" w14:textId="77777777" w:rsidR="00C726AA" w:rsidRPr="002E644F" w:rsidRDefault="00937CC4"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00C726AA" w:rsidRPr="002E644F">
              <w:rPr>
                <w:color w:val="000000"/>
                <w:sz w:val="22"/>
                <w:szCs w:val="22"/>
              </w:rPr>
              <w:t>5*</w:t>
            </w:r>
          </w:p>
        </w:tc>
      </w:tr>
      <w:tr w:rsidR="00C726AA" w:rsidRPr="002E644F" w14:paraId="38918B18" w14:textId="77777777" w:rsidTr="001E4873">
        <w:trPr>
          <w:cantSplit/>
        </w:trPr>
        <w:tc>
          <w:tcPr>
            <w:tcW w:w="630" w:type="dxa"/>
            <w:tcBorders>
              <w:top w:val="single" w:sz="4" w:space="0" w:color="auto"/>
              <w:left w:val="single" w:sz="4" w:space="0" w:color="auto"/>
              <w:bottom w:val="single" w:sz="4" w:space="0" w:color="auto"/>
            </w:tcBorders>
          </w:tcPr>
          <w:p w14:paraId="51B64E72"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59EC5BA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Later-filed petition for letters of administration, letters testamentary, or special letters of administration with powers of general representative by a person other than the original petitioner</w:t>
            </w:r>
          </w:p>
        </w:tc>
        <w:tc>
          <w:tcPr>
            <w:tcW w:w="270" w:type="dxa"/>
            <w:tcBorders>
              <w:top w:val="single" w:sz="4" w:space="0" w:color="auto"/>
              <w:bottom w:val="single" w:sz="4" w:space="0" w:color="auto"/>
              <w:right w:val="single" w:sz="4" w:space="0" w:color="auto"/>
            </w:tcBorders>
          </w:tcPr>
          <w:p w14:paraId="5B85199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C34973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70650(c)</w:t>
            </w:r>
            <w:r w:rsidR="0053660D"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289A0A80" w14:textId="77777777" w:rsidR="00C726AA" w:rsidRPr="002E644F" w:rsidRDefault="00937CC4"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00C726AA" w:rsidRPr="002E644F">
              <w:rPr>
                <w:color w:val="000000"/>
                <w:sz w:val="22"/>
                <w:szCs w:val="22"/>
              </w:rPr>
              <w:t>5*</w:t>
            </w:r>
          </w:p>
        </w:tc>
      </w:tr>
      <w:tr w:rsidR="00C726AA" w:rsidRPr="002E644F" w14:paraId="511FC439" w14:textId="77777777" w:rsidTr="001E4873">
        <w:trPr>
          <w:cantSplit/>
        </w:trPr>
        <w:tc>
          <w:tcPr>
            <w:tcW w:w="630" w:type="dxa"/>
            <w:tcBorders>
              <w:top w:val="single" w:sz="4" w:space="0" w:color="auto"/>
              <w:left w:val="single" w:sz="4" w:space="0" w:color="auto"/>
              <w:bottom w:val="single" w:sz="4" w:space="0" w:color="auto"/>
            </w:tcBorders>
          </w:tcPr>
          <w:p w14:paraId="4291F335"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742C09C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First or subsequent petition for special letters of administration without powers of general personal representative</w:t>
            </w:r>
          </w:p>
        </w:tc>
        <w:tc>
          <w:tcPr>
            <w:tcW w:w="270" w:type="dxa"/>
            <w:tcBorders>
              <w:top w:val="single" w:sz="4" w:space="0" w:color="auto"/>
              <w:bottom w:val="single" w:sz="4" w:space="0" w:color="auto"/>
              <w:right w:val="single" w:sz="4" w:space="0" w:color="auto"/>
            </w:tcBorders>
          </w:tcPr>
          <w:p w14:paraId="587FE2B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D2A8FE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70657.5(a)(3)</w:t>
            </w:r>
          </w:p>
        </w:tc>
        <w:tc>
          <w:tcPr>
            <w:tcW w:w="1260" w:type="dxa"/>
            <w:tcBorders>
              <w:top w:val="single" w:sz="4" w:space="0" w:color="auto"/>
              <w:left w:val="single" w:sz="4" w:space="0" w:color="auto"/>
              <w:bottom w:val="single" w:sz="4" w:space="0" w:color="auto"/>
              <w:right w:val="single" w:sz="4" w:space="0" w:color="auto"/>
            </w:tcBorders>
          </w:tcPr>
          <w:p w14:paraId="24E06F6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$ 200</w:t>
            </w:r>
          </w:p>
        </w:tc>
      </w:tr>
      <w:tr w:rsidR="00C726AA" w:rsidRPr="002E644F" w14:paraId="5AAF4518" w14:textId="77777777" w:rsidTr="001E4873">
        <w:trPr>
          <w:cantSplit/>
        </w:trPr>
        <w:tc>
          <w:tcPr>
            <w:tcW w:w="630" w:type="dxa"/>
            <w:tcBorders>
              <w:top w:val="single" w:sz="4" w:space="0" w:color="auto"/>
              <w:left w:val="single" w:sz="4" w:space="0" w:color="auto"/>
              <w:bottom w:val="single" w:sz="4" w:space="0" w:color="auto"/>
            </w:tcBorders>
          </w:tcPr>
          <w:p w14:paraId="4AB7A2D0"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01EDD2D1"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Opposition to a petition for appointment of a personal representative in a decedent’s estate, other than a competing petition for appointment or a will contest, and objection or other opposition to first account of testamentary trustee subject to court supervision</w:t>
            </w:r>
          </w:p>
        </w:tc>
        <w:tc>
          <w:tcPr>
            <w:tcW w:w="270" w:type="dxa"/>
            <w:tcBorders>
              <w:top w:val="single" w:sz="4" w:space="0" w:color="auto"/>
              <w:bottom w:val="single" w:sz="4" w:space="0" w:color="auto"/>
              <w:right w:val="single" w:sz="4" w:space="0" w:color="auto"/>
            </w:tcBorders>
          </w:tcPr>
          <w:p w14:paraId="1BBD59D2"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A2B821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70651</w:t>
            </w:r>
            <w:r w:rsidR="0053660D"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022B858E" w14:textId="77777777" w:rsidR="00C726AA" w:rsidRPr="002E644F" w:rsidRDefault="00C726AA"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Pr="002E644F">
              <w:rPr>
                <w:color w:val="000000"/>
                <w:sz w:val="22"/>
                <w:szCs w:val="22"/>
              </w:rPr>
              <w:t>5*</w:t>
            </w:r>
          </w:p>
        </w:tc>
      </w:tr>
      <w:tr w:rsidR="00C726AA" w:rsidRPr="002E644F" w14:paraId="51F3C181" w14:textId="77777777" w:rsidTr="001E4873">
        <w:trPr>
          <w:cantSplit/>
        </w:trPr>
        <w:tc>
          <w:tcPr>
            <w:tcW w:w="630" w:type="dxa"/>
            <w:tcBorders>
              <w:top w:val="single" w:sz="4" w:space="0" w:color="auto"/>
              <w:left w:val="single" w:sz="4" w:space="0" w:color="auto"/>
              <w:bottom w:val="single" w:sz="4" w:space="0" w:color="auto"/>
            </w:tcBorders>
          </w:tcPr>
          <w:p w14:paraId="10FA7F84"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74FAB49B"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strike/>
                <w:color w:val="000000"/>
                <w:sz w:val="22"/>
                <w:szCs w:val="22"/>
              </w:rPr>
            </w:pPr>
            <w:r w:rsidRPr="002E644F">
              <w:rPr>
                <w:color w:val="000000"/>
                <w:sz w:val="22"/>
                <w:szCs w:val="22"/>
              </w:rPr>
              <w:t xml:space="preserve">Petition (or opposition to petition) concerning the internal affairs of a trust under </w:t>
            </w:r>
            <w:proofErr w:type="spellStart"/>
            <w:r w:rsidRPr="002E644F">
              <w:rPr>
                <w:color w:val="000000"/>
                <w:sz w:val="22"/>
                <w:szCs w:val="22"/>
              </w:rPr>
              <w:t>Prob.C</w:t>
            </w:r>
            <w:proofErr w:type="spellEnd"/>
            <w:r w:rsidRPr="002E644F">
              <w:rPr>
                <w:color w:val="000000"/>
                <w:sz w:val="22"/>
                <w:szCs w:val="22"/>
              </w:rPr>
              <w:t xml:space="preserve"> 17200 et seq., or first account of trustee of testamentary trust subject to continuing court jurisdiction under </w:t>
            </w:r>
            <w:proofErr w:type="spellStart"/>
            <w:r w:rsidRPr="002E644F">
              <w:rPr>
                <w:color w:val="000000"/>
                <w:sz w:val="22"/>
                <w:szCs w:val="22"/>
              </w:rPr>
              <w:t>Prob.C</w:t>
            </w:r>
            <w:proofErr w:type="spellEnd"/>
            <w:r w:rsidRPr="002E644F">
              <w:rPr>
                <w:color w:val="000000"/>
                <w:sz w:val="22"/>
                <w:szCs w:val="22"/>
              </w:rPr>
              <w:t> 17300 et seq.</w:t>
            </w:r>
          </w:p>
        </w:tc>
        <w:tc>
          <w:tcPr>
            <w:tcW w:w="270" w:type="dxa"/>
            <w:tcBorders>
              <w:top w:val="single" w:sz="4" w:space="0" w:color="auto"/>
              <w:bottom w:val="single" w:sz="4" w:space="0" w:color="auto"/>
              <w:right w:val="single" w:sz="4" w:space="0" w:color="auto"/>
            </w:tcBorders>
          </w:tcPr>
          <w:p w14:paraId="50EF8D5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10E970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70652</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77C4BF81" w14:textId="77777777" w:rsidR="00C726AA" w:rsidRPr="002E644F" w:rsidRDefault="00937CC4"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00C726AA" w:rsidRPr="002E644F">
              <w:rPr>
                <w:color w:val="000000"/>
                <w:sz w:val="22"/>
                <w:szCs w:val="22"/>
              </w:rPr>
              <w:t>5*</w:t>
            </w:r>
          </w:p>
        </w:tc>
      </w:tr>
      <w:tr w:rsidR="00C726AA" w:rsidRPr="002E644F" w14:paraId="3B9FA847" w14:textId="77777777" w:rsidTr="001E4873">
        <w:trPr>
          <w:cantSplit/>
        </w:trPr>
        <w:tc>
          <w:tcPr>
            <w:tcW w:w="630" w:type="dxa"/>
            <w:tcBorders>
              <w:top w:val="single" w:sz="4" w:space="0" w:color="auto"/>
              <w:left w:val="single" w:sz="4" w:space="0" w:color="auto"/>
              <w:bottom w:val="single" w:sz="4" w:space="0" w:color="auto"/>
            </w:tcBorders>
          </w:tcPr>
          <w:p w14:paraId="0F5365A1"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0D6E9D52" w14:textId="77777777" w:rsidR="00C726AA" w:rsidRPr="002E644F" w:rsidRDefault="00C726AA" w:rsidP="009C5A28">
            <w:pPr>
              <w:widowControl w:val="0"/>
              <w:autoSpaceDE w:val="0"/>
              <w:autoSpaceDN w:val="0"/>
              <w:adjustRightInd w:val="0"/>
              <w:spacing w:before="76"/>
              <w:rPr>
                <w:sz w:val="22"/>
                <w:szCs w:val="22"/>
              </w:rPr>
            </w:pPr>
            <w:r w:rsidRPr="002E644F">
              <w:rPr>
                <w:color w:val="000000"/>
                <w:sz w:val="22"/>
                <w:szCs w:val="22"/>
              </w:rPr>
              <w:t xml:space="preserve">Petition (or opposition to petition) concerning the internal affairs of a trust created by court order under </w:t>
            </w:r>
            <w:proofErr w:type="spellStart"/>
            <w:r w:rsidRPr="002E644F">
              <w:rPr>
                <w:color w:val="000000"/>
                <w:sz w:val="22"/>
                <w:szCs w:val="22"/>
              </w:rPr>
              <w:t>Prob.C</w:t>
            </w:r>
            <w:proofErr w:type="spellEnd"/>
            <w:r w:rsidRPr="002E644F">
              <w:rPr>
                <w:color w:val="000000"/>
                <w:sz w:val="22"/>
                <w:szCs w:val="22"/>
              </w:rPr>
              <w:t xml:space="preserve"> 2580, 3100, or 3600 (trusts not subject to the </w:t>
            </w:r>
            <w:r w:rsidR="002242A1" w:rsidRPr="002E644F">
              <w:rPr>
                <w:color w:val="000000"/>
                <w:sz w:val="22"/>
                <w:szCs w:val="22"/>
              </w:rPr>
              <w:t>$</w:t>
            </w:r>
            <w:r w:rsidR="00A10097" w:rsidRPr="002E644F">
              <w:rPr>
                <w:color w:val="000000"/>
                <w:sz w:val="22"/>
                <w:szCs w:val="22"/>
              </w:rPr>
              <w:t>435</w:t>
            </w:r>
            <w:r w:rsidR="009C5A28" w:rsidRPr="002E644F">
              <w:rPr>
                <w:color w:val="000000"/>
                <w:sz w:val="22"/>
                <w:szCs w:val="22"/>
              </w:rPr>
              <w:t xml:space="preserve"> </w:t>
            </w:r>
            <w:r w:rsidRPr="002E644F">
              <w:rPr>
                <w:color w:val="000000"/>
                <w:sz w:val="22"/>
                <w:szCs w:val="22"/>
              </w:rPr>
              <w:t>fee under GC 70652)</w:t>
            </w:r>
          </w:p>
        </w:tc>
        <w:tc>
          <w:tcPr>
            <w:tcW w:w="270" w:type="dxa"/>
            <w:tcBorders>
              <w:top w:val="single" w:sz="4" w:space="0" w:color="auto"/>
              <w:bottom w:val="single" w:sz="4" w:space="0" w:color="auto"/>
              <w:right w:val="single" w:sz="4" w:space="0" w:color="auto"/>
            </w:tcBorders>
          </w:tcPr>
          <w:p w14:paraId="6795FF5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072BC47" w14:textId="77777777" w:rsidR="00C726AA" w:rsidRPr="002E644F" w:rsidRDefault="00C726AA" w:rsidP="00DC00A2">
            <w:pPr>
              <w:widowControl w:val="0"/>
              <w:autoSpaceDE w:val="0"/>
              <w:autoSpaceDN w:val="0"/>
              <w:adjustRightInd w:val="0"/>
              <w:spacing w:before="76"/>
              <w:rPr>
                <w:sz w:val="22"/>
                <w:szCs w:val="22"/>
              </w:rPr>
            </w:pPr>
            <w:r w:rsidRPr="002E644F">
              <w:rPr>
                <w:sz w:val="22"/>
                <w:szCs w:val="22"/>
              </w:rPr>
              <w:t xml:space="preserve"> GC 70657.5(a)(1), 70652(d)</w:t>
            </w:r>
          </w:p>
        </w:tc>
        <w:tc>
          <w:tcPr>
            <w:tcW w:w="1260" w:type="dxa"/>
            <w:tcBorders>
              <w:top w:val="single" w:sz="4" w:space="0" w:color="auto"/>
              <w:left w:val="single" w:sz="4" w:space="0" w:color="auto"/>
              <w:bottom w:val="single" w:sz="4" w:space="0" w:color="auto"/>
              <w:right w:val="single" w:sz="4" w:space="0" w:color="auto"/>
            </w:tcBorders>
          </w:tcPr>
          <w:p w14:paraId="4CAD9E53" w14:textId="77777777" w:rsidR="00C726AA" w:rsidRPr="002E644F" w:rsidRDefault="00C726AA" w:rsidP="00DC00A2">
            <w:pPr>
              <w:widowControl w:val="0"/>
              <w:autoSpaceDE w:val="0"/>
              <w:autoSpaceDN w:val="0"/>
              <w:adjustRightInd w:val="0"/>
              <w:spacing w:before="76"/>
              <w:jc w:val="right"/>
              <w:rPr>
                <w:color w:val="000000"/>
                <w:sz w:val="22"/>
                <w:szCs w:val="22"/>
              </w:rPr>
            </w:pPr>
            <w:r w:rsidRPr="002E644F">
              <w:rPr>
                <w:color w:val="000000"/>
                <w:sz w:val="22"/>
                <w:szCs w:val="22"/>
              </w:rPr>
              <w:t>$ 200</w:t>
            </w:r>
          </w:p>
        </w:tc>
      </w:tr>
      <w:tr w:rsidR="00C726AA" w:rsidRPr="002E644F" w14:paraId="45B6FEEC" w14:textId="77777777" w:rsidTr="001E4873">
        <w:trPr>
          <w:cantSplit/>
        </w:trPr>
        <w:tc>
          <w:tcPr>
            <w:tcW w:w="630" w:type="dxa"/>
            <w:tcBorders>
              <w:top w:val="single" w:sz="4" w:space="0" w:color="auto"/>
              <w:left w:val="single" w:sz="4" w:space="0" w:color="auto"/>
              <w:bottom w:val="single" w:sz="4" w:space="0" w:color="auto"/>
            </w:tcBorders>
          </w:tcPr>
          <w:p w14:paraId="77076DBA"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730972C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for appointment of conservator, guardian of the estate or guardian of the person and estate or opposition to these petitions other than competing petition for appointment</w:t>
            </w:r>
          </w:p>
        </w:tc>
        <w:tc>
          <w:tcPr>
            <w:tcW w:w="270" w:type="dxa"/>
            <w:tcBorders>
              <w:top w:val="single" w:sz="4" w:space="0" w:color="auto"/>
              <w:bottom w:val="single" w:sz="4" w:space="0" w:color="auto"/>
              <w:right w:val="single" w:sz="4" w:space="0" w:color="auto"/>
            </w:tcBorders>
          </w:tcPr>
          <w:p w14:paraId="4C85200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A2A5707"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70653(a), (b)</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35598102" w14:textId="77777777" w:rsidR="00C726AA" w:rsidRPr="002E644F" w:rsidRDefault="00937CC4"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00C726AA" w:rsidRPr="002E644F">
              <w:rPr>
                <w:color w:val="000000"/>
                <w:sz w:val="22"/>
                <w:szCs w:val="22"/>
              </w:rPr>
              <w:t>5*</w:t>
            </w:r>
          </w:p>
        </w:tc>
      </w:tr>
      <w:tr w:rsidR="00C726AA" w:rsidRPr="002E644F" w14:paraId="21737B9D" w14:textId="77777777" w:rsidTr="001E4873">
        <w:trPr>
          <w:cantSplit/>
        </w:trPr>
        <w:tc>
          <w:tcPr>
            <w:tcW w:w="630" w:type="dxa"/>
            <w:tcBorders>
              <w:top w:val="single" w:sz="4" w:space="0" w:color="auto"/>
              <w:left w:val="single" w:sz="4" w:space="0" w:color="auto"/>
              <w:bottom w:val="single" w:sz="4" w:space="0" w:color="auto"/>
            </w:tcBorders>
          </w:tcPr>
          <w:p w14:paraId="185E6B5E"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7949C17F"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Opposition to petition for appointment of conservator, guardian of the estate or guardian of the person and estate filed by or on behalf of the proposed </w:t>
            </w:r>
            <w:proofErr w:type="spellStart"/>
            <w:r w:rsidRPr="002E644F">
              <w:rPr>
                <w:color w:val="000000"/>
                <w:sz w:val="22"/>
                <w:szCs w:val="22"/>
              </w:rPr>
              <w:t>conservatee</w:t>
            </w:r>
            <w:proofErr w:type="spellEnd"/>
            <w:r w:rsidRPr="002E644F">
              <w:rPr>
                <w:color w:val="000000"/>
                <w:sz w:val="22"/>
                <w:szCs w:val="22"/>
              </w:rPr>
              <w:t xml:space="preserve"> or proposed ward or a parent of the proposed ward </w:t>
            </w:r>
          </w:p>
        </w:tc>
        <w:tc>
          <w:tcPr>
            <w:tcW w:w="270" w:type="dxa"/>
            <w:tcBorders>
              <w:top w:val="single" w:sz="4" w:space="0" w:color="auto"/>
              <w:bottom w:val="single" w:sz="4" w:space="0" w:color="auto"/>
              <w:right w:val="single" w:sz="4" w:space="0" w:color="auto"/>
            </w:tcBorders>
          </w:tcPr>
          <w:p w14:paraId="1D9128DD"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4D96659"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70653(f)</w:t>
            </w:r>
          </w:p>
        </w:tc>
        <w:tc>
          <w:tcPr>
            <w:tcW w:w="1260" w:type="dxa"/>
            <w:tcBorders>
              <w:top w:val="single" w:sz="4" w:space="0" w:color="auto"/>
              <w:left w:val="single" w:sz="4" w:space="0" w:color="auto"/>
              <w:bottom w:val="single" w:sz="4" w:space="0" w:color="auto"/>
              <w:right w:val="single" w:sz="4" w:space="0" w:color="auto"/>
            </w:tcBorders>
          </w:tcPr>
          <w:p w14:paraId="033849CA"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001CD462" w14:textId="77777777" w:rsidTr="001E4873">
        <w:trPr>
          <w:cantSplit/>
        </w:trPr>
        <w:tc>
          <w:tcPr>
            <w:tcW w:w="630" w:type="dxa"/>
            <w:tcBorders>
              <w:top w:val="single" w:sz="4" w:space="0" w:color="auto"/>
              <w:left w:val="single" w:sz="4" w:space="0" w:color="auto"/>
              <w:bottom w:val="single" w:sz="4" w:space="0" w:color="auto"/>
            </w:tcBorders>
          </w:tcPr>
          <w:p w14:paraId="6659F679"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245178E5"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for appointment of guardian of the person only or opposition to petition other than competing petition for appointment</w:t>
            </w:r>
          </w:p>
        </w:tc>
        <w:tc>
          <w:tcPr>
            <w:tcW w:w="270" w:type="dxa"/>
            <w:tcBorders>
              <w:top w:val="single" w:sz="4" w:space="0" w:color="auto"/>
              <w:bottom w:val="single" w:sz="4" w:space="0" w:color="auto"/>
              <w:right w:val="single" w:sz="4" w:space="0" w:color="auto"/>
            </w:tcBorders>
          </w:tcPr>
          <w:p w14:paraId="6497A31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85952AC"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70654(a), (b)</w:t>
            </w:r>
            <w:r w:rsidR="001A1BFC" w:rsidRPr="002E644F">
              <w:rPr>
                <w:color w:val="000000"/>
                <w:sz w:val="22"/>
                <w:szCs w:val="22"/>
              </w:rPr>
              <w:t>, 70602.5</w:t>
            </w:r>
          </w:p>
        </w:tc>
        <w:tc>
          <w:tcPr>
            <w:tcW w:w="1260" w:type="dxa"/>
            <w:tcBorders>
              <w:top w:val="single" w:sz="4" w:space="0" w:color="auto"/>
              <w:left w:val="single" w:sz="4" w:space="0" w:color="auto"/>
              <w:bottom w:val="single" w:sz="4" w:space="0" w:color="auto"/>
              <w:right w:val="single" w:sz="4" w:space="0" w:color="auto"/>
            </w:tcBorders>
          </w:tcPr>
          <w:p w14:paraId="05C560BD" w14:textId="77777777" w:rsidR="00C726AA" w:rsidRPr="002E644F" w:rsidRDefault="00937CC4"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$ 22</w:t>
            </w:r>
            <w:r w:rsidR="00C726AA" w:rsidRPr="002E644F">
              <w:rPr>
                <w:color w:val="000000"/>
                <w:sz w:val="22"/>
                <w:szCs w:val="22"/>
              </w:rPr>
              <w:t>5</w:t>
            </w:r>
          </w:p>
        </w:tc>
      </w:tr>
      <w:tr w:rsidR="00C726AA" w:rsidRPr="002E644F" w14:paraId="24D733FE" w14:textId="77777777" w:rsidTr="001E4873">
        <w:trPr>
          <w:cantSplit/>
        </w:trPr>
        <w:tc>
          <w:tcPr>
            <w:tcW w:w="630" w:type="dxa"/>
            <w:tcBorders>
              <w:top w:val="single" w:sz="4" w:space="0" w:color="auto"/>
              <w:left w:val="single" w:sz="4" w:space="0" w:color="auto"/>
              <w:bottom w:val="single" w:sz="4" w:space="0" w:color="auto"/>
            </w:tcBorders>
          </w:tcPr>
          <w:p w14:paraId="6D0C5D09" w14:textId="77777777" w:rsidR="00C726AA" w:rsidRPr="002E644F" w:rsidRDefault="00C726AA" w:rsidP="00DC00A2">
            <w:pPr>
              <w:keepNext/>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0E5A0D46"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Opposition to petition by the proposed ward or the parent of the proposed ward</w:t>
            </w:r>
          </w:p>
        </w:tc>
        <w:tc>
          <w:tcPr>
            <w:tcW w:w="270" w:type="dxa"/>
            <w:tcBorders>
              <w:top w:val="single" w:sz="4" w:space="0" w:color="auto"/>
              <w:bottom w:val="single" w:sz="4" w:space="0" w:color="auto"/>
              <w:right w:val="single" w:sz="4" w:space="0" w:color="auto"/>
            </w:tcBorders>
          </w:tcPr>
          <w:p w14:paraId="2FBBE09E"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5A4CAFD"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70654(e)</w:t>
            </w:r>
          </w:p>
        </w:tc>
        <w:tc>
          <w:tcPr>
            <w:tcW w:w="1260" w:type="dxa"/>
            <w:tcBorders>
              <w:top w:val="single" w:sz="4" w:space="0" w:color="auto"/>
              <w:left w:val="single" w:sz="4" w:space="0" w:color="auto"/>
              <w:bottom w:val="single" w:sz="4" w:space="0" w:color="auto"/>
              <w:right w:val="single" w:sz="4" w:space="0" w:color="auto"/>
            </w:tcBorders>
          </w:tcPr>
          <w:p w14:paraId="2E0C3197" w14:textId="77777777" w:rsidR="00C726AA" w:rsidRPr="002E644F" w:rsidRDefault="00C726AA" w:rsidP="00DC00A2">
            <w:pPr>
              <w:keepNext/>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C726AA" w:rsidRPr="002E644F" w14:paraId="5ADAE06A" w14:textId="77777777" w:rsidTr="001E4873">
        <w:trPr>
          <w:cantSplit/>
        </w:trPr>
        <w:tc>
          <w:tcPr>
            <w:tcW w:w="630" w:type="dxa"/>
            <w:tcBorders>
              <w:top w:val="single" w:sz="4" w:space="0" w:color="auto"/>
              <w:left w:val="single" w:sz="4" w:space="0" w:color="auto"/>
              <w:bottom w:val="single" w:sz="4" w:space="0" w:color="auto"/>
            </w:tcBorders>
          </w:tcPr>
          <w:p w14:paraId="6EF24B59" w14:textId="77777777" w:rsidR="00C726AA" w:rsidRPr="002E644F" w:rsidRDefault="00C726AA"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60417863"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or opposition filed after issuance of letters of guardianship or temporary guardianship, in guardianship of the person only</w:t>
            </w:r>
          </w:p>
        </w:tc>
        <w:tc>
          <w:tcPr>
            <w:tcW w:w="270" w:type="dxa"/>
            <w:tcBorders>
              <w:top w:val="single" w:sz="4" w:space="0" w:color="auto"/>
              <w:bottom w:val="single" w:sz="4" w:space="0" w:color="auto"/>
              <w:right w:val="single" w:sz="4" w:space="0" w:color="auto"/>
            </w:tcBorders>
          </w:tcPr>
          <w:p w14:paraId="4AB44CE6"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1F6F2B8"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70657(e)</w:t>
            </w:r>
          </w:p>
        </w:tc>
        <w:tc>
          <w:tcPr>
            <w:tcW w:w="1260" w:type="dxa"/>
            <w:tcBorders>
              <w:top w:val="single" w:sz="4" w:space="0" w:color="auto"/>
              <w:left w:val="single" w:sz="4" w:space="0" w:color="auto"/>
              <w:bottom w:val="single" w:sz="4" w:space="0" w:color="auto"/>
              <w:right w:val="single" w:sz="4" w:space="0" w:color="auto"/>
            </w:tcBorders>
          </w:tcPr>
          <w:p w14:paraId="79CA242E" w14:textId="77777777" w:rsidR="00C726AA" w:rsidRPr="002E644F" w:rsidRDefault="00C726AA"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No fee</w:t>
            </w:r>
          </w:p>
        </w:tc>
      </w:tr>
      <w:tr w:rsidR="00943920" w:rsidRPr="002E644F" w14:paraId="228C83C7" w14:textId="77777777" w:rsidTr="001E4873">
        <w:trPr>
          <w:cantSplit/>
        </w:trPr>
        <w:tc>
          <w:tcPr>
            <w:tcW w:w="630" w:type="dxa"/>
            <w:tcBorders>
              <w:top w:val="single" w:sz="4" w:space="0" w:color="auto"/>
              <w:left w:val="single" w:sz="4" w:space="0" w:color="auto"/>
              <w:bottom w:val="single" w:sz="4" w:space="0" w:color="auto"/>
            </w:tcBorders>
          </w:tcPr>
          <w:p w14:paraId="19E01C0D"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45A0D485" w14:textId="77777777" w:rsidR="00943920" w:rsidRPr="002E644F" w:rsidRDefault="00943920" w:rsidP="005B178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First or subsequent petition for temporary letters of conservatorship or guardianship</w:t>
            </w:r>
          </w:p>
        </w:tc>
        <w:tc>
          <w:tcPr>
            <w:tcW w:w="270" w:type="dxa"/>
            <w:tcBorders>
              <w:top w:val="single" w:sz="4" w:space="0" w:color="auto"/>
              <w:bottom w:val="single" w:sz="4" w:space="0" w:color="auto"/>
              <w:right w:val="single" w:sz="4" w:space="0" w:color="auto"/>
            </w:tcBorders>
          </w:tcPr>
          <w:p w14:paraId="4605DC31" w14:textId="77777777" w:rsidR="00943920" w:rsidRPr="002E644F" w:rsidRDefault="00943920" w:rsidP="005B178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9DD1086" w14:textId="77777777" w:rsidR="00943920" w:rsidRPr="002E644F" w:rsidRDefault="00943920" w:rsidP="005B1780">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70657(a)(4)</w:t>
            </w:r>
          </w:p>
        </w:tc>
        <w:tc>
          <w:tcPr>
            <w:tcW w:w="1260" w:type="dxa"/>
            <w:tcBorders>
              <w:top w:val="single" w:sz="4" w:space="0" w:color="auto"/>
              <w:left w:val="single" w:sz="4" w:space="0" w:color="auto"/>
              <w:bottom w:val="single" w:sz="4" w:space="0" w:color="auto"/>
              <w:right w:val="single" w:sz="4" w:space="0" w:color="auto"/>
            </w:tcBorders>
          </w:tcPr>
          <w:p w14:paraId="60CFE4E1" w14:textId="77777777" w:rsidR="00943920" w:rsidRPr="002E644F" w:rsidRDefault="00943920"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6</w:t>
            </w:r>
            <w:r w:rsidRPr="002E644F">
              <w:rPr>
                <w:color w:val="000000"/>
                <w:sz w:val="22"/>
                <w:szCs w:val="22"/>
              </w:rPr>
              <w:t>0</w:t>
            </w:r>
          </w:p>
        </w:tc>
      </w:tr>
      <w:tr w:rsidR="00943920" w:rsidRPr="002E644F" w14:paraId="159FB1F3" w14:textId="77777777" w:rsidTr="001E4873">
        <w:trPr>
          <w:cantSplit/>
        </w:trPr>
        <w:tc>
          <w:tcPr>
            <w:tcW w:w="630" w:type="dxa"/>
            <w:tcBorders>
              <w:top w:val="single" w:sz="4" w:space="0" w:color="auto"/>
              <w:left w:val="single" w:sz="4" w:space="0" w:color="auto"/>
              <w:bottom w:val="single" w:sz="4" w:space="0" w:color="auto"/>
            </w:tcBorders>
          </w:tcPr>
          <w:p w14:paraId="03A81C53"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63534403"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commencing other proceedings under the Probate Code and objections or other opposition to such petitions, including the following:</w:t>
            </w:r>
          </w:p>
        </w:tc>
        <w:tc>
          <w:tcPr>
            <w:tcW w:w="270" w:type="dxa"/>
            <w:tcBorders>
              <w:top w:val="single" w:sz="4" w:space="0" w:color="auto"/>
              <w:bottom w:val="single" w:sz="4" w:space="0" w:color="auto"/>
              <w:right w:val="single" w:sz="4" w:space="0" w:color="auto"/>
            </w:tcBorders>
          </w:tcPr>
          <w:p w14:paraId="0C651936"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D84D23C"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70655</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0B820252" w14:textId="77777777" w:rsidR="00943920" w:rsidRPr="002E644F" w:rsidRDefault="00943920"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43</w:t>
            </w:r>
            <w:r w:rsidRPr="002E644F">
              <w:rPr>
                <w:color w:val="000000"/>
                <w:sz w:val="22"/>
                <w:szCs w:val="22"/>
              </w:rPr>
              <w:t>5*</w:t>
            </w:r>
          </w:p>
        </w:tc>
      </w:tr>
      <w:tr w:rsidR="00943920" w:rsidRPr="002E644F" w14:paraId="50E5E2EB" w14:textId="77777777" w:rsidTr="001E4873">
        <w:trPr>
          <w:cantSplit/>
        </w:trPr>
        <w:tc>
          <w:tcPr>
            <w:tcW w:w="630" w:type="dxa"/>
            <w:tcBorders>
              <w:top w:val="single" w:sz="4" w:space="0" w:color="auto"/>
              <w:left w:val="single" w:sz="4" w:space="0" w:color="auto"/>
              <w:bottom w:val="single" w:sz="4" w:space="0" w:color="auto"/>
            </w:tcBorders>
          </w:tcPr>
          <w:p w14:paraId="2A7A668F"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34BD4707"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Petition to determine the fact of death to determine title to real property and objections or other opposition (</w:t>
            </w:r>
            <w:proofErr w:type="spellStart"/>
            <w:r w:rsidRPr="002E644F">
              <w:rPr>
                <w:color w:val="000000"/>
                <w:sz w:val="22"/>
                <w:szCs w:val="22"/>
              </w:rPr>
              <w:t>Prob.C</w:t>
            </w:r>
            <w:proofErr w:type="spellEnd"/>
            <w:r w:rsidRPr="002E644F">
              <w:rPr>
                <w:color w:val="000000"/>
                <w:sz w:val="22"/>
                <w:szCs w:val="22"/>
              </w:rPr>
              <w:t> 200)</w:t>
            </w:r>
          </w:p>
        </w:tc>
        <w:tc>
          <w:tcPr>
            <w:tcW w:w="270" w:type="dxa"/>
            <w:tcBorders>
              <w:top w:val="single" w:sz="4" w:space="0" w:color="auto"/>
              <w:bottom w:val="single" w:sz="4" w:space="0" w:color="auto"/>
              <w:right w:val="single" w:sz="4" w:space="0" w:color="auto"/>
            </w:tcBorders>
          </w:tcPr>
          <w:p w14:paraId="5C5AB188"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E598E04" w14:textId="77777777" w:rsidR="00943920" w:rsidRPr="002E644F" w:rsidRDefault="00943920" w:rsidP="00DC00A2">
            <w:pPr>
              <w:widowControl w:val="0"/>
              <w:autoSpaceDE w:val="0"/>
              <w:autoSpaceDN w:val="0"/>
              <w:adjustRightInd w:val="0"/>
              <w:spacing w:before="76"/>
              <w:rPr>
                <w:sz w:val="22"/>
                <w:szCs w:val="22"/>
              </w:rPr>
            </w:pPr>
            <w:r w:rsidRPr="002E644F">
              <w:rPr>
                <w:sz w:val="22"/>
                <w:szCs w:val="22"/>
              </w:rPr>
              <w:t>GC 70655(c)(4)</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6CAA0099" w14:textId="77777777" w:rsidR="00943920" w:rsidRPr="002E644F" w:rsidRDefault="00922B09" w:rsidP="00DC00A2">
            <w:pPr>
              <w:widowControl w:val="0"/>
              <w:autoSpaceDE w:val="0"/>
              <w:autoSpaceDN w:val="0"/>
              <w:adjustRightInd w:val="0"/>
              <w:spacing w:before="76"/>
              <w:jc w:val="right"/>
              <w:rPr>
                <w:color w:val="000000"/>
                <w:sz w:val="22"/>
                <w:szCs w:val="22"/>
              </w:rPr>
            </w:pPr>
            <w:r w:rsidRPr="002E644F">
              <w:rPr>
                <w:color w:val="000000"/>
                <w:sz w:val="22"/>
                <w:szCs w:val="22"/>
              </w:rPr>
              <w:t>$ 435*</w:t>
            </w:r>
          </w:p>
        </w:tc>
      </w:tr>
      <w:tr w:rsidR="00943920" w:rsidRPr="002E644F" w14:paraId="613C8A0D" w14:textId="77777777" w:rsidTr="001E4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Pr>
          <w:p w14:paraId="1E3F3C99"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right w:val="nil"/>
            </w:tcBorders>
          </w:tcPr>
          <w:p w14:paraId="7B046A48"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Petition for an order concerning a particular transaction and objections or other opposition (</w:t>
            </w:r>
            <w:proofErr w:type="spellStart"/>
            <w:r w:rsidRPr="002E644F">
              <w:rPr>
                <w:color w:val="000000"/>
                <w:sz w:val="22"/>
                <w:szCs w:val="22"/>
              </w:rPr>
              <w:t>Prob.C</w:t>
            </w:r>
            <w:proofErr w:type="spellEnd"/>
            <w:r w:rsidRPr="002E644F">
              <w:rPr>
                <w:color w:val="000000"/>
                <w:sz w:val="22"/>
                <w:szCs w:val="22"/>
              </w:rPr>
              <w:t> 3100)</w:t>
            </w:r>
          </w:p>
        </w:tc>
        <w:tc>
          <w:tcPr>
            <w:tcW w:w="270" w:type="dxa"/>
            <w:tcBorders>
              <w:left w:val="nil"/>
            </w:tcBorders>
          </w:tcPr>
          <w:p w14:paraId="736E4EE7"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bottom w:val="single" w:sz="4" w:space="0" w:color="auto"/>
              <w:right w:val="single" w:sz="4" w:space="0" w:color="auto"/>
            </w:tcBorders>
          </w:tcPr>
          <w:p w14:paraId="69D5F2C5" w14:textId="77777777" w:rsidR="00943920" w:rsidRPr="002E644F" w:rsidRDefault="00943920" w:rsidP="00D61E29">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sz w:val="22"/>
                <w:szCs w:val="22"/>
              </w:rPr>
              <w:t>GC 70655(c)(5)</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tcBorders>
          </w:tcPr>
          <w:p w14:paraId="4FCF5D56" w14:textId="77777777" w:rsidR="00943920" w:rsidRPr="002E644F" w:rsidRDefault="00922B09"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$ 435*</w:t>
            </w:r>
          </w:p>
        </w:tc>
      </w:tr>
      <w:tr w:rsidR="00943920" w:rsidRPr="002E644F" w14:paraId="37E1F87C" w14:textId="77777777" w:rsidTr="001E4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Pr>
          <w:p w14:paraId="6A88FE72"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right w:val="nil"/>
            </w:tcBorders>
          </w:tcPr>
          <w:p w14:paraId="24964092"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Petition for an order concerning capacity determination and health care decision authority for adult without conservator and objections or other opposition (</w:t>
            </w:r>
            <w:proofErr w:type="spellStart"/>
            <w:r w:rsidRPr="002E644F">
              <w:rPr>
                <w:color w:val="000000"/>
                <w:sz w:val="22"/>
                <w:szCs w:val="22"/>
              </w:rPr>
              <w:t>Prob.C</w:t>
            </w:r>
            <w:proofErr w:type="spellEnd"/>
            <w:r w:rsidRPr="002E644F">
              <w:rPr>
                <w:color w:val="000000"/>
                <w:sz w:val="22"/>
                <w:szCs w:val="22"/>
              </w:rPr>
              <w:t> 3200)</w:t>
            </w:r>
          </w:p>
        </w:tc>
        <w:tc>
          <w:tcPr>
            <w:tcW w:w="270" w:type="dxa"/>
            <w:tcBorders>
              <w:left w:val="nil"/>
            </w:tcBorders>
          </w:tcPr>
          <w:p w14:paraId="3337DCC2"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bottom w:val="single" w:sz="4" w:space="0" w:color="auto"/>
              <w:right w:val="single" w:sz="4" w:space="0" w:color="auto"/>
            </w:tcBorders>
          </w:tcPr>
          <w:p w14:paraId="011CCF67"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sz w:val="22"/>
                <w:szCs w:val="22"/>
              </w:rPr>
              <w:t>GC 70655(c)(6)</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tcBorders>
          </w:tcPr>
          <w:p w14:paraId="494D5C7D" w14:textId="77777777" w:rsidR="00943920" w:rsidRPr="002E644F" w:rsidRDefault="00922B09" w:rsidP="00DC00A2">
            <w:pPr>
              <w:widowControl w:val="0"/>
              <w:autoSpaceDE w:val="0"/>
              <w:autoSpaceDN w:val="0"/>
              <w:adjustRightInd w:val="0"/>
              <w:spacing w:before="76"/>
              <w:jc w:val="right"/>
              <w:rPr>
                <w:color w:val="000000"/>
                <w:sz w:val="22"/>
                <w:szCs w:val="22"/>
              </w:rPr>
            </w:pPr>
            <w:r w:rsidRPr="002E644F">
              <w:rPr>
                <w:color w:val="000000"/>
                <w:sz w:val="22"/>
                <w:szCs w:val="22"/>
              </w:rPr>
              <w:t>$ 435*</w:t>
            </w:r>
          </w:p>
        </w:tc>
      </w:tr>
      <w:tr w:rsidR="00943920" w:rsidRPr="002E644F" w14:paraId="7017A24F" w14:textId="77777777" w:rsidTr="001E4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Pr>
          <w:p w14:paraId="73068084"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right w:val="nil"/>
            </w:tcBorders>
          </w:tcPr>
          <w:p w14:paraId="5B7D2F21"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Petition for compromise of the claim of a minor or disabled adult, no civil action pending, and objections or other opposition (</w:t>
            </w:r>
            <w:proofErr w:type="spellStart"/>
            <w:r w:rsidRPr="002E644F">
              <w:rPr>
                <w:color w:val="000000"/>
                <w:sz w:val="22"/>
                <w:szCs w:val="22"/>
              </w:rPr>
              <w:t>Prob.C</w:t>
            </w:r>
            <w:proofErr w:type="spellEnd"/>
            <w:r w:rsidRPr="002E644F">
              <w:rPr>
                <w:color w:val="000000"/>
                <w:sz w:val="22"/>
                <w:szCs w:val="22"/>
              </w:rPr>
              <w:t> 3600)</w:t>
            </w:r>
          </w:p>
        </w:tc>
        <w:tc>
          <w:tcPr>
            <w:tcW w:w="270" w:type="dxa"/>
            <w:tcBorders>
              <w:left w:val="nil"/>
            </w:tcBorders>
          </w:tcPr>
          <w:p w14:paraId="6C85E378"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right w:val="single" w:sz="4" w:space="0" w:color="auto"/>
            </w:tcBorders>
          </w:tcPr>
          <w:p w14:paraId="677474AB"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sz w:val="22"/>
                <w:szCs w:val="22"/>
              </w:rPr>
              <w:t>GC 70655(c)(1)</w:t>
            </w:r>
            <w:r w:rsidR="00D61E29" w:rsidRPr="002E644F">
              <w:rPr>
                <w:color w:val="000000"/>
                <w:sz w:val="22"/>
                <w:szCs w:val="22"/>
              </w:rPr>
              <w:t>, 70602.5, 70602.6</w:t>
            </w:r>
          </w:p>
        </w:tc>
        <w:tc>
          <w:tcPr>
            <w:tcW w:w="1260" w:type="dxa"/>
            <w:tcBorders>
              <w:top w:val="single" w:sz="4" w:space="0" w:color="auto"/>
              <w:left w:val="single" w:sz="4" w:space="0" w:color="auto"/>
            </w:tcBorders>
          </w:tcPr>
          <w:p w14:paraId="79ACAA8B" w14:textId="77777777" w:rsidR="00943920" w:rsidRPr="002E644F" w:rsidRDefault="00922B09" w:rsidP="00DC00A2">
            <w:pPr>
              <w:widowControl w:val="0"/>
              <w:autoSpaceDE w:val="0"/>
              <w:autoSpaceDN w:val="0"/>
              <w:adjustRightInd w:val="0"/>
              <w:spacing w:before="76"/>
              <w:jc w:val="right"/>
              <w:rPr>
                <w:color w:val="000000"/>
                <w:sz w:val="22"/>
                <w:szCs w:val="22"/>
              </w:rPr>
            </w:pPr>
            <w:r w:rsidRPr="002E644F">
              <w:rPr>
                <w:color w:val="000000"/>
                <w:sz w:val="22"/>
                <w:szCs w:val="22"/>
              </w:rPr>
              <w:t>$ 435*</w:t>
            </w:r>
          </w:p>
        </w:tc>
      </w:tr>
      <w:tr w:rsidR="00943920" w:rsidRPr="002E644F" w14:paraId="311BB8A2"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55BAAECD"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75D0E348"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Petition concerning a power of attorney and objections or other opposition (</w:t>
            </w:r>
            <w:proofErr w:type="spellStart"/>
            <w:r w:rsidRPr="002E644F">
              <w:rPr>
                <w:color w:val="000000"/>
                <w:sz w:val="22"/>
                <w:szCs w:val="22"/>
              </w:rPr>
              <w:t>Prob.C</w:t>
            </w:r>
            <w:proofErr w:type="spellEnd"/>
            <w:r w:rsidRPr="002E644F">
              <w:rPr>
                <w:color w:val="000000"/>
                <w:sz w:val="22"/>
                <w:szCs w:val="22"/>
              </w:rPr>
              <w:t> 4541)</w:t>
            </w:r>
          </w:p>
        </w:tc>
        <w:tc>
          <w:tcPr>
            <w:tcW w:w="270" w:type="dxa"/>
            <w:tcBorders>
              <w:top w:val="single" w:sz="4" w:space="0" w:color="auto"/>
              <w:bottom w:val="single" w:sz="4" w:space="0" w:color="auto"/>
              <w:right w:val="single" w:sz="4" w:space="0" w:color="auto"/>
            </w:tcBorders>
          </w:tcPr>
          <w:p w14:paraId="69AC482D"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159CC7A"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70655(c)(8)</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3D062DE7" w14:textId="77777777" w:rsidR="00943920" w:rsidRPr="002E644F" w:rsidRDefault="00922B09" w:rsidP="00CC3F6C">
            <w:pPr>
              <w:widowControl w:val="0"/>
              <w:autoSpaceDE w:val="0"/>
              <w:autoSpaceDN w:val="0"/>
              <w:adjustRightInd w:val="0"/>
              <w:spacing w:before="76"/>
              <w:jc w:val="right"/>
              <w:rPr>
                <w:color w:val="000000"/>
                <w:sz w:val="22"/>
                <w:szCs w:val="22"/>
              </w:rPr>
            </w:pPr>
            <w:r w:rsidRPr="002E644F">
              <w:rPr>
                <w:color w:val="000000"/>
                <w:sz w:val="22"/>
                <w:szCs w:val="22"/>
              </w:rPr>
              <w:t>$ 435*</w:t>
            </w:r>
          </w:p>
        </w:tc>
      </w:tr>
      <w:tr w:rsidR="00943920" w:rsidRPr="002E644F" w14:paraId="4DD85975"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0F86DDCB"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43F77E67"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Petition concerning advance health care directive and objections or other opposition (</w:t>
            </w:r>
            <w:proofErr w:type="spellStart"/>
            <w:r w:rsidRPr="002E644F">
              <w:rPr>
                <w:color w:val="000000"/>
                <w:sz w:val="22"/>
                <w:szCs w:val="22"/>
              </w:rPr>
              <w:t>Prob.C</w:t>
            </w:r>
            <w:proofErr w:type="spellEnd"/>
            <w:r w:rsidRPr="002E644F">
              <w:rPr>
                <w:color w:val="000000"/>
                <w:sz w:val="22"/>
                <w:szCs w:val="22"/>
              </w:rPr>
              <w:t> 4766)</w:t>
            </w:r>
          </w:p>
        </w:tc>
        <w:tc>
          <w:tcPr>
            <w:tcW w:w="270" w:type="dxa"/>
            <w:tcBorders>
              <w:top w:val="single" w:sz="4" w:space="0" w:color="auto"/>
              <w:bottom w:val="single" w:sz="4" w:space="0" w:color="auto"/>
              <w:right w:val="single" w:sz="4" w:space="0" w:color="auto"/>
            </w:tcBorders>
          </w:tcPr>
          <w:p w14:paraId="08B8FE1A"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BF8E644"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70655(c)(7)</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56A688BB" w14:textId="77777777" w:rsidR="00943920" w:rsidRPr="002E644F" w:rsidRDefault="00922B09" w:rsidP="00CC3F6C">
            <w:pPr>
              <w:widowControl w:val="0"/>
              <w:autoSpaceDE w:val="0"/>
              <w:autoSpaceDN w:val="0"/>
              <w:adjustRightInd w:val="0"/>
              <w:spacing w:before="76"/>
              <w:jc w:val="right"/>
              <w:rPr>
                <w:color w:val="000000"/>
                <w:sz w:val="22"/>
                <w:szCs w:val="22"/>
              </w:rPr>
            </w:pPr>
            <w:r w:rsidRPr="002E644F">
              <w:rPr>
                <w:color w:val="000000"/>
                <w:sz w:val="22"/>
                <w:szCs w:val="22"/>
              </w:rPr>
              <w:t>$ 435*</w:t>
            </w:r>
          </w:p>
        </w:tc>
      </w:tr>
      <w:tr w:rsidR="00943920" w:rsidRPr="002E644F" w14:paraId="0C8E5F3D"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7FECAA14"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3545B388"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Petition to determine succession to real property and objections or other opposition (</w:t>
            </w:r>
            <w:proofErr w:type="spellStart"/>
            <w:r w:rsidRPr="002E644F">
              <w:rPr>
                <w:color w:val="000000"/>
                <w:sz w:val="22"/>
                <w:szCs w:val="22"/>
              </w:rPr>
              <w:t>Prob.C</w:t>
            </w:r>
            <w:proofErr w:type="spellEnd"/>
            <w:r w:rsidRPr="002E644F">
              <w:rPr>
                <w:color w:val="000000"/>
                <w:sz w:val="22"/>
                <w:szCs w:val="22"/>
              </w:rPr>
              <w:t> 13151)</w:t>
            </w:r>
          </w:p>
        </w:tc>
        <w:tc>
          <w:tcPr>
            <w:tcW w:w="270" w:type="dxa"/>
            <w:tcBorders>
              <w:top w:val="single" w:sz="4" w:space="0" w:color="auto"/>
              <w:bottom w:val="single" w:sz="4" w:space="0" w:color="auto"/>
              <w:right w:val="single" w:sz="4" w:space="0" w:color="auto"/>
            </w:tcBorders>
          </w:tcPr>
          <w:p w14:paraId="4E054265"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AD0FC4D"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GC 70655(c)(2)</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7E6BE71E" w14:textId="77777777" w:rsidR="00943920" w:rsidRPr="002E644F" w:rsidRDefault="00922B09" w:rsidP="00CC3F6C">
            <w:pPr>
              <w:widowControl w:val="0"/>
              <w:autoSpaceDE w:val="0"/>
              <w:autoSpaceDN w:val="0"/>
              <w:adjustRightInd w:val="0"/>
              <w:spacing w:before="76"/>
              <w:jc w:val="right"/>
              <w:rPr>
                <w:color w:val="000000"/>
                <w:sz w:val="22"/>
                <w:szCs w:val="22"/>
              </w:rPr>
            </w:pPr>
            <w:r w:rsidRPr="002E644F">
              <w:rPr>
                <w:color w:val="000000"/>
                <w:sz w:val="22"/>
                <w:szCs w:val="22"/>
              </w:rPr>
              <w:t>$ 435*</w:t>
            </w:r>
          </w:p>
        </w:tc>
      </w:tr>
      <w:tr w:rsidR="00943920" w:rsidRPr="002E644F" w14:paraId="4D7E3FB4"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4CE86C05"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0B84D2E3"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Spousal or domestic partnership property petition and objections or other opposition (</w:t>
            </w:r>
            <w:proofErr w:type="spellStart"/>
            <w:r w:rsidRPr="002E644F">
              <w:rPr>
                <w:color w:val="000000"/>
                <w:sz w:val="22"/>
                <w:szCs w:val="22"/>
              </w:rPr>
              <w:t>Prob.C</w:t>
            </w:r>
            <w:proofErr w:type="spellEnd"/>
            <w:r w:rsidRPr="002E644F">
              <w:rPr>
                <w:color w:val="000000"/>
                <w:sz w:val="22"/>
                <w:szCs w:val="22"/>
              </w:rPr>
              <w:t> 13650)</w:t>
            </w:r>
            <w:r w:rsidR="006559B6" w:rsidRPr="00236F0F">
              <w:rPr>
                <w:rStyle w:val="FootnoteReference"/>
                <w:color w:val="000000"/>
                <w:sz w:val="22"/>
                <w:szCs w:val="22"/>
              </w:rPr>
              <w:footnoteReference w:id="6"/>
            </w:r>
          </w:p>
        </w:tc>
        <w:tc>
          <w:tcPr>
            <w:tcW w:w="270" w:type="dxa"/>
            <w:tcBorders>
              <w:top w:val="single" w:sz="4" w:space="0" w:color="auto"/>
              <w:bottom w:val="single" w:sz="4" w:space="0" w:color="auto"/>
              <w:right w:val="single" w:sz="4" w:space="0" w:color="auto"/>
            </w:tcBorders>
          </w:tcPr>
          <w:p w14:paraId="019B047E"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30807D4"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GC 70655(c)(3)</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56211061" w14:textId="77777777" w:rsidR="00943920" w:rsidRPr="002E644F" w:rsidRDefault="00922B09" w:rsidP="00CC3F6C">
            <w:pPr>
              <w:widowControl w:val="0"/>
              <w:autoSpaceDE w:val="0"/>
              <w:autoSpaceDN w:val="0"/>
              <w:adjustRightInd w:val="0"/>
              <w:spacing w:before="76"/>
              <w:jc w:val="right"/>
              <w:rPr>
                <w:color w:val="000000"/>
                <w:sz w:val="22"/>
                <w:szCs w:val="22"/>
              </w:rPr>
            </w:pPr>
            <w:r w:rsidRPr="002E644F">
              <w:rPr>
                <w:color w:val="000000"/>
                <w:sz w:val="22"/>
                <w:szCs w:val="22"/>
              </w:rPr>
              <w:t>$ 435*</w:t>
            </w:r>
          </w:p>
        </w:tc>
      </w:tr>
      <w:tr w:rsidR="00943920" w:rsidRPr="002E644F" w14:paraId="109257DE"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7F5EB21B"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6EE3AE37" w14:textId="77777777" w:rsidR="00943920" w:rsidRPr="002E644F" w:rsidRDefault="00943920" w:rsidP="00DC00A2">
            <w:pPr>
              <w:widowControl w:val="0"/>
              <w:autoSpaceDE w:val="0"/>
              <w:autoSpaceDN w:val="0"/>
              <w:adjustRightInd w:val="0"/>
              <w:spacing w:before="76"/>
              <w:rPr>
                <w:color w:val="000000"/>
                <w:sz w:val="22"/>
                <w:szCs w:val="22"/>
              </w:rPr>
            </w:pPr>
            <w:r w:rsidRPr="002E644F">
              <w:rPr>
                <w:color w:val="000000"/>
                <w:sz w:val="22"/>
                <w:szCs w:val="22"/>
              </w:rPr>
              <w:t>Petition for approval, compromise, or settlement of claims against deceased settlor, or for allocation of amounts due between trusts, or objections or other opposition (</w:t>
            </w:r>
            <w:proofErr w:type="spellStart"/>
            <w:r w:rsidRPr="002E644F">
              <w:rPr>
                <w:color w:val="000000"/>
                <w:sz w:val="22"/>
                <w:szCs w:val="22"/>
              </w:rPr>
              <w:t>Prob.C</w:t>
            </w:r>
            <w:proofErr w:type="spellEnd"/>
            <w:r w:rsidRPr="002E644F">
              <w:rPr>
                <w:color w:val="000000"/>
                <w:sz w:val="22"/>
                <w:szCs w:val="22"/>
              </w:rPr>
              <w:t xml:space="preserve"> 19020)</w:t>
            </w:r>
          </w:p>
        </w:tc>
        <w:tc>
          <w:tcPr>
            <w:tcW w:w="270" w:type="dxa"/>
            <w:tcBorders>
              <w:top w:val="single" w:sz="4" w:space="0" w:color="auto"/>
              <w:bottom w:val="single" w:sz="4" w:space="0" w:color="auto"/>
              <w:right w:val="single" w:sz="4" w:space="0" w:color="auto"/>
            </w:tcBorders>
          </w:tcPr>
          <w:p w14:paraId="2F9F704A"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2A3878D" w14:textId="77777777" w:rsidR="00943920" w:rsidRPr="002E644F" w:rsidRDefault="00943920" w:rsidP="00DC00A2">
            <w:pPr>
              <w:widowControl w:val="0"/>
              <w:autoSpaceDE w:val="0"/>
              <w:autoSpaceDN w:val="0"/>
              <w:adjustRightInd w:val="0"/>
              <w:spacing w:before="76"/>
              <w:rPr>
                <w:color w:val="000000"/>
                <w:sz w:val="22"/>
                <w:szCs w:val="22"/>
              </w:rPr>
            </w:pPr>
            <w:r w:rsidRPr="002E644F">
              <w:rPr>
                <w:color w:val="000000"/>
                <w:sz w:val="22"/>
                <w:szCs w:val="22"/>
              </w:rPr>
              <w:t>GC 70655(c)(9)</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2693D656" w14:textId="77777777" w:rsidR="00943920" w:rsidRPr="002E644F" w:rsidRDefault="00922B09" w:rsidP="00CC3F6C">
            <w:pPr>
              <w:widowControl w:val="0"/>
              <w:autoSpaceDE w:val="0"/>
              <w:autoSpaceDN w:val="0"/>
              <w:adjustRightInd w:val="0"/>
              <w:spacing w:before="76"/>
              <w:jc w:val="right"/>
              <w:rPr>
                <w:color w:val="000000"/>
                <w:sz w:val="22"/>
                <w:szCs w:val="22"/>
              </w:rPr>
            </w:pPr>
            <w:r w:rsidRPr="002E644F">
              <w:rPr>
                <w:color w:val="000000"/>
                <w:sz w:val="22"/>
                <w:szCs w:val="22"/>
              </w:rPr>
              <w:t>$ 435*</w:t>
            </w:r>
          </w:p>
        </w:tc>
      </w:tr>
      <w:tr w:rsidR="00943920" w:rsidRPr="002E644F" w14:paraId="03F53494"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5941A315"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461A48C0"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Any other petition that commences a proceeding under the Probate Code and objections or other opposition</w:t>
            </w:r>
          </w:p>
        </w:tc>
        <w:tc>
          <w:tcPr>
            <w:tcW w:w="270" w:type="dxa"/>
            <w:tcBorders>
              <w:top w:val="single" w:sz="4" w:space="0" w:color="auto"/>
              <w:bottom w:val="single" w:sz="4" w:space="0" w:color="auto"/>
              <w:right w:val="single" w:sz="4" w:space="0" w:color="auto"/>
            </w:tcBorders>
          </w:tcPr>
          <w:p w14:paraId="7965CBB5" w14:textId="77777777" w:rsidR="00943920" w:rsidRPr="002E644F" w:rsidRDefault="00943920" w:rsidP="00DC00A2">
            <w:pPr>
              <w:widowControl w:val="0"/>
              <w:autoSpaceDE w:val="0"/>
              <w:autoSpaceDN w:val="0"/>
              <w:adjustRightInd w:val="0"/>
              <w:spacing w:before="76"/>
              <w:rPr>
                <w:color w:val="000000"/>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144D66A" w14:textId="77777777" w:rsidR="00943920" w:rsidRPr="002E644F" w:rsidRDefault="00943920" w:rsidP="00DC00A2">
            <w:pPr>
              <w:widowControl w:val="0"/>
              <w:autoSpaceDE w:val="0"/>
              <w:autoSpaceDN w:val="0"/>
              <w:adjustRightInd w:val="0"/>
              <w:spacing w:before="76"/>
              <w:rPr>
                <w:rFonts w:ascii="Arial" w:hAnsi="Arial" w:cs="Arial"/>
                <w:sz w:val="22"/>
                <w:szCs w:val="22"/>
              </w:rPr>
            </w:pPr>
            <w:r w:rsidRPr="002E644F">
              <w:rPr>
                <w:color w:val="000000"/>
                <w:sz w:val="22"/>
                <w:szCs w:val="22"/>
              </w:rPr>
              <w:t>GC 70655(c)(10)</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58E27D7E" w14:textId="77777777" w:rsidR="00943920" w:rsidRPr="002E644F" w:rsidRDefault="00922B09" w:rsidP="00CC3F6C">
            <w:pPr>
              <w:widowControl w:val="0"/>
              <w:autoSpaceDE w:val="0"/>
              <w:autoSpaceDN w:val="0"/>
              <w:adjustRightInd w:val="0"/>
              <w:spacing w:before="76"/>
              <w:jc w:val="right"/>
              <w:rPr>
                <w:color w:val="000000"/>
                <w:sz w:val="22"/>
                <w:szCs w:val="22"/>
              </w:rPr>
            </w:pPr>
            <w:r w:rsidRPr="002E644F">
              <w:rPr>
                <w:color w:val="000000"/>
                <w:sz w:val="22"/>
                <w:szCs w:val="22"/>
              </w:rPr>
              <w:t>$ 435*</w:t>
            </w:r>
          </w:p>
        </w:tc>
      </w:tr>
      <w:tr w:rsidR="00943920" w:rsidRPr="002E644F" w14:paraId="4CF0ACE2"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70EEB128"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100F4FDC"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for order setting aside estate of small value if no estate is pending for the decedent (</w:t>
            </w:r>
            <w:proofErr w:type="spellStart"/>
            <w:r w:rsidRPr="002E644F">
              <w:rPr>
                <w:color w:val="000000"/>
                <w:sz w:val="22"/>
                <w:szCs w:val="22"/>
              </w:rPr>
              <w:t>Prob.C</w:t>
            </w:r>
            <w:proofErr w:type="spellEnd"/>
            <w:r w:rsidRPr="002E644F">
              <w:rPr>
                <w:color w:val="000000"/>
                <w:sz w:val="22"/>
                <w:szCs w:val="22"/>
              </w:rPr>
              <w:t> 6602)</w:t>
            </w:r>
          </w:p>
        </w:tc>
        <w:tc>
          <w:tcPr>
            <w:tcW w:w="270" w:type="dxa"/>
            <w:tcBorders>
              <w:top w:val="single" w:sz="4" w:space="0" w:color="auto"/>
              <w:bottom w:val="single" w:sz="4" w:space="0" w:color="auto"/>
              <w:right w:val="single" w:sz="4" w:space="0" w:color="auto"/>
            </w:tcBorders>
          </w:tcPr>
          <w:p w14:paraId="36775602"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B2B4F37" w14:textId="77777777" w:rsidR="00943920" w:rsidRPr="002E644F" w:rsidRDefault="00943920" w:rsidP="008D0DBC">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70656(a)</w:t>
            </w:r>
            <w:r w:rsidR="008D0DBC" w:rsidRPr="002E644F">
              <w:rPr>
                <w:color w:val="000000"/>
                <w:sz w:val="22"/>
                <w:szCs w:val="22"/>
              </w:rPr>
              <w:t>, 70602.5</w:t>
            </w:r>
          </w:p>
        </w:tc>
        <w:tc>
          <w:tcPr>
            <w:tcW w:w="1260" w:type="dxa"/>
            <w:tcBorders>
              <w:top w:val="single" w:sz="4" w:space="0" w:color="auto"/>
              <w:left w:val="single" w:sz="4" w:space="0" w:color="auto"/>
              <w:bottom w:val="single" w:sz="4" w:space="0" w:color="auto"/>
              <w:right w:val="single" w:sz="4" w:space="0" w:color="auto"/>
            </w:tcBorders>
          </w:tcPr>
          <w:p w14:paraId="678AA534"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$ 225</w:t>
            </w:r>
          </w:p>
        </w:tc>
      </w:tr>
      <w:tr w:rsidR="00943920" w:rsidRPr="002E644F" w14:paraId="072C873D"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482530A5" w14:textId="77777777" w:rsidR="00943920" w:rsidRPr="002E644F" w:rsidRDefault="00943920"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55C7FBE9" w14:textId="77777777" w:rsidR="00F1453B" w:rsidRPr="002E644F" w:rsidRDefault="0094392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Opposition to petition for order setting aside estate of small value (</w:t>
            </w:r>
            <w:proofErr w:type="spellStart"/>
            <w:r w:rsidRPr="002E644F">
              <w:rPr>
                <w:color w:val="000000"/>
                <w:sz w:val="22"/>
                <w:szCs w:val="22"/>
              </w:rPr>
              <w:t>Prob.C</w:t>
            </w:r>
            <w:proofErr w:type="spellEnd"/>
            <w:r w:rsidRPr="002E644F">
              <w:rPr>
                <w:color w:val="000000"/>
                <w:sz w:val="22"/>
                <w:szCs w:val="22"/>
              </w:rPr>
              <w:t> 6602)</w:t>
            </w:r>
          </w:p>
        </w:tc>
        <w:tc>
          <w:tcPr>
            <w:tcW w:w="270" w:type="dxa"/>
            <w:tcBorders>
              <w:top w:val="single" w:sz="4" w:space="0" w:color="auto"/>
              <w:bottom w:val="single" w:sz="4" w:space="0" w:color="auto"/>
              <w:right w:val="single" w:sz="4" w:space="0" w:color="auto"/>
            </w:tcBorders>
          </w:tcPr>
          <w:p w14:paraId="74180EE8"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A00BE62" w14:textId="77777777" w:rsidR="00943920" w:rsidRPr="002E644F" w:rsidRDefault="00943920" w:rsidP="008D0DBC">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70656(b)</w:t>
            </w:r>
            <w:r w:rsidR="008D0DBC" w:rsidRPr="002E644F">
              <w:rPr>
                <w:color w:val="000000"/>
                <w:sz w:val="22"/>
                <w:szCs w:val="22"/>
              </w:rPr>
              <w:t>, 70602.5</w:t>
            </w:r>
          </w:p>
        </w:tc>
        <w:tc>
          <w:tcPr>
            <w:tcW w:w="1260" w:type="dxa"/>
            <w:tcBorders>
              <w:top w:val="single" w:sz="4" w:space="0" w:color="auto"/>
              <w:left w:val="single" w:sz="4" w:space="0" w:color="auto"/>
              <w:bottom w:val="single" w:sz="4" w:space="0" w:color="auto"/>
              <w:right w:val="single" w:sz="4" w:space="0" w:color="auto"/>
            </w:tcBorders>
          </w:tcPr>
          <w:p w14:paraId="6994A937" w14:textId="77777777" w:rsidR="00943920" w:rsidRPr="002E644F" w:rsidRDefault="00943920"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$ 225</w:t>
            </w:r>
          </w:p>
        </w:tc>
      </w:tr>
      <w:tr w:rsidR="00A74F1C" w:rsidRPr="002E644F" w14:paraId="783A981C" w14:textId="77777777" w:rsidTr="001E4873">
        <w:tblPrEx>
          <w:tblCellMar>
            <w:left w:w="115" w:type="dxa"/>
            <w:right w:w="115" w:type="dxa"/>
          </w:tblCellMar>
        </w:tblPrEx>
        <w:trPr>
          <w:cantSplit/>
        </w:trPr>
        <w:tc>
          <w:tcPr>
            <w:tcW w:w="630" w:type="dxa"/>
            <w:vMerge w:val="restart"/>
            <w:tcBorders>
              <w:top w:val="single" w:sz="4" w:space="0" w:color="auto"/>
              <w:left w:val="single" w:sz="4" w:space="0" w:color="auto"/>
            </w:tcBorders>
          </w:tcPr>
          <w:p w14:paraId="524CE3FC"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6AD3168E"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Petition (or opposition to petition) for an order listed below, filed after issuance of letters testamentary, letters of administration, or letters of special administration to a personal representative of a decedent’s estate; letters of guardianship or temporary guardianship to a guardian of the estate or person and estate; or letters of conservatorship or temporary conservatorship to a conservator</w:t>
            </w:r>
            <w:r w:rsidRPr="002E644F">
              <w:rPr>
                <w:strike/>
                <w:color w:val="000000"/>
                <w:sz w:val="22"/>
                <w:szCs w:val="22"/>
              </w:rPr>
              <w:t xml:space="preserve"> </w:t>
            </w:r>
          </w:p>
        </w:tc>
        <w:tc>
          <w:tcPr>
            <w:tcW w:w="270" w:type="dxa"/>
            <w:tcBorders>
              <w:top w:val="single" w:sz="4" w:space="0" w:color="auto"/>
              <w:bottom w:val="single" w:sz="4" w:space="0" w:color="auto"/>
              <w:right w:val="single" w:sz="4" w:space="0" w:color="auto"/>
            </w:tcBorders>
          </w:tcPr>
          <w:p w14:paraId="3F1547E3"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E73A483"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w:t>
            </w:r>
            <w:r w:rsidR="00D61E29" w:rsidRPr="002E644F">
              <w:rPr>
                <w:color w:val="000000"/>
                <w:sz w:val="22"/>
                <w:szCs w:val="22"/>
              </w:rPr>
              <w:t>, 70602.5, 70602.6</w:t>
            </w:r>
          </w:p>
        </w:tc>
        <w:tc>
          <w:tcPr>
            <w:tcW w:w="1260" w:type="dxa"/>
            <w:vMerge w:val="restart"/>
            <w:tcBorders>
              <w:top w:val="single" w:sz="4" w:space="0" w:color="auto"/>
              <w:left w:val="single" w:sz="4" w:space="0" w:color="auto"/>
              <w:right w:val="single" w:sz="4" w:space="0" w:color="auto"/>
            </w:tcBorders>
          </w:tcPr>
          <w:p w14:paraId="257AEF49" w14:textId="77777777" w:rsidR="00A74F1C" w:rsidRPr="002E644F" w:rsidRDefault="00A74F1C" w:rsidP="00922B09">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r w:rsidRPr="002E644F">
              <w:rPr>
                <w:color w:val="000000"/>
                <w:sz w:val="22"/>
                <w:szCs w:val="22"/>
              </w:rPr>
              <w:t xml:space="preserve">$ </w:t>
            </w:r>
            <w:r w:rsidR="00922B09" w:rsidRPr="002E644F">
              <w:rPr>
                <w:color w:val="000000"/>
                <w:sz w:val="22"/>
                <w:szCs w:val="22"/>
              </w:rPr>
              <w:t>435</w:t>
            </w:r>
          </w:p>
        </w:tc>
      </w:tr>
      <w:tr w:rsidR="00A74F1C" w:rsidRPr="002E644F" w14:paraId="37A608B5" w14:textId="77777777" w:rsidTr="001E4873">
        <w:tblPrEx>
          <w:tblCellMar>
            <w:left w:w="115" w:type="dxa"/>
            <w:right w:w="115" w:type="dxa"/>
          </w:tblCellMar>
        </w:tblPrEx>
        <w:trPr>
          <w:cantSplit/>
          <w:trHeight w:val="903"/>
        </w:trPr>
        <w:tc>
          <w:tcPr>
            <w:tcW w:w="630" w:type="dxa"/>
            <w:vMerge/>
            <w:tcBorders>
              <w:left w:val="single" w:sz="4" w:space="0" w:color="auto"/>
            </w:tcBorders>
          </w:tcPr>
          <w:p w14:paraId="7AEA6D25"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0E6A11C4"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Petition for order concerning sale, lease, encumbrance, grant of an option, purchase, conveyance, or exchange of property</w:t>
            </w:r>
          </w:p>
          <w:p w14:paraId="16384048"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ind w:left="360"/>
              <w:rPr>
                <w:color w:val="000000"/>
                <w:sz w:val="22"/>
                <w:szCs w:val="22"/>
              </w:rPr>
            </w:pPr>
          </w:p>
        </w:tc>
        <w:tc>
          <w:tcPr>
            <w:tcW w:w="270" w:type="dxa"/>
            <w:tcBorders>
              <w:top w:val="single" w:sz="4" w:space="0" w:color="auto"/>
              <w:bottom w:val="single" w:sz="4" w:space="0" w:color="auto"/>
              <w:right w:val="single" w:sz="4" w:space="0" w:color="auto"/>
            </w:tcBorders>
          </w:tcPr>
          <w:p w14:paraId="0706C6DA"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A07519E"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70658(a)(1)</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75D2EB9E"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18113E91" w14:textId="77777777" w:rsidTr="001E4873">
        <w:tblPrEx>
          <w:tblCellMar>
            <w:left w:w="115" w:type="dxa"/>
            <w:right w:w="115" w:type="dxa"/>
          </w:tblCellMar>
        </w:tblPrEx>
        <w:trPr>
          <w:cantSplit/>
        </w:trPr>
        <w:tc>
          <w:tcPr>
            <w:tcW w:w="630" w:type="dxa"/>
            <w:vMerge/>
            <w:tcBorders>
              <w:left w:val="single" w:sz="4" w:space="0" w:color="auto"/>
            </w:tcBorders>
          </w:tcPr>
          <w:p w14:paraId="77A8C86A"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211D8159"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Petition for order settling an account of a fiduciary</w:t>
            </w:r>
          </w:p>
        </w:tc>
        <w:tc>
          <w:tcPr>
            <w:tcW w:w="270" w:type="dxa"/>
            <w:tcBorders>
              <w:top w:val="single" w:sz="4" w:space="0" w:color="auto"/>
              <w:bottom w:val="single" w:sz="4" w:space="0" w:color="auto"/>
              <w:right w:val="single" w:sz="4" w:space="0" w:color="auto"/>
            </w:tcBorders>
          </w:tcPr>
          <w:p w14:paraId="03F7EA1C"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8DCDF2E"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70658(a)(2)</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2C6ACB98"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046A5E6F" w14:textId="77777777" w:rsidTr="001E4873">
        <w:tblPrEx>
          <w:tblCellMar>
            <w:left w:w="115" w:type="dxa"/>
            <w:right w:w="115" w:type="dxa"/>
          </w:tblCellMar>
        </w:tblPrEx>
        <w:trPr>
          <w:cantSplit/>
        </w:trPr>
        <w:tc>
          <w:tcPr>
            <w:tcW w:w="630" w:type="dxa"/>
            <w:vMerge/>
            <w:tcBorders>
              <w:left w:val="single" w:sz="4" w:space="0" w:color="auto"/>
            </w:tcBorders>
          </w:tcPr>
          <w:p w14:paraId="689A0AED"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78A22686"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Petition for order authorizing, instructing, or directing a fiduciary, or approving or confirming acts of a fiduciary</w:t>
            </w:r>
          </w:p>
        </w:tc>
        <w:tc>
          <w:tcPr>
            <w:tcW w:w="270" w:type="dxa"/>
            <w:tcBorders>
              <w:top w:val="single" w:sz="4" w:space="0" w:color="auto"/>
              <w:bottom w:val="single" w:sz="4" w:space="0" w:color="auto"/>
              <w:right w:val="single" w:sz="4" w:space="0" w:color="auto"/>
            </w:tcBorders>
          </w:tcPr>
          <w:p w14:paraId="7FACC941"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2B1B614"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70658(a)(3)</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16A2F3A9"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58209F53" w14:textId="77777777" w:rsidTr="001E4873">
        <w:tblPrEx>
          <w:tblCellMar>
            <w:left w:w="115" w:type="dxa"/>
            <w:right w:w="115" w:type="dxa"/>
          </w:tblCellMar>
        </w:tblPrEx>
        <w:trPr>
          <w:cantSplit/>
        </w:trPr>
        <w:tc>
          <w:tcPr>
            <w:tcW w:w="630" w:type="dxa"/>
            <w:vMerge/>
            <w:tcBorders>
              <w:left w:val="single" w:sz="4" w:space="0" w:color="auto"/>
            </w:tcBorders>
          </w:tcPr>
          <w:p w14:paraId="7FB57919"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6FF3BDCC"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Petition for order concerning payment of compensation or expenses of an attorney</w:t>
            </w:r>
          </w:p>
        </w:tc>
        <w:tc>
          <w:tcPr>
            <w:tcW w:w="270" w:type="dxa"/>
            <w:tcBorders>
              <w:top w:val="single" w:sz="4" w:space="0" w:color="auto"/>
              <w:bottom w:val="single" w:sz="4" w:space="0" w:color="auto"/>
              <w:right w:val="single" w:sz="4" w:space="0" w:color="auto"/>
            </w:tcBorders>
          </w:tcPr>
          <w:p w14:paraId="74C535EA"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CB2471F"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70658(a)(4)</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6E5F4680"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0B19C145" w14:textId="77777777" w:rsidTr="001E4873">
        <w:tblPrEx>
          <w:tblCellMar>
            <w:left w:w="115" w:type="dxa"/>
            <w:right w:w="115" w:type="dxa"/>
          </w:tblCellMar>
        </w:tblPrEx>
        <w:trPr>
          <w:cantSplit/>
        </w:trPr>
        <w:tc>
          <w:tcPr>
            <w:tcW w:w="630" w:type="dxa"/>
            <w:vMerge/>
            <w:tcBorders>
              <w:left w:val="single" w:sz="4" w:space="0" w:color="auto"/>
            </w:tcBorders>
          </w:tcPr>
          <w:p w14:paraId="768D12AF"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1D12B41E"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Petition for order concerning payment of compensation or expenses of a fiduciary</w:t>
            </w:r>
          </w:p>
        </w:tc>
        <w:tc>
          <w:tcPr>
            <w:tcW w:w="270" w:type="dxa"/>
            <w:tcBorders>
              <w:top w:val="single" w:sz="4" w:space="0" w:color="auto"/>
              <w:bottom w:val="single" w:sz="4" w:space="0" w:color="auto"/>
              <w:right w:val="single" w:sz="4" w:space="0" w:color="auto"/>
            </w:tcBorders>
          </w:tcPr>
          <w:p w14:paraId="7194B624"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11C7BB6"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70658(a)(5)</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6CC2E00A"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3F58282E" w14:textId="77777777" w:rsidTr="001E4873">
        <w:tblPrEx>
          <w:tblCellMar>
            <w:left w:w="115" w:type="dxa"/>
            <w:right w:w="115" w:type="dxa"/>
          </w:tblCellMar>
        </w:tblPrEx>
        <w:trPr>
          <w:cantSplit/>
        </w:trPr>
        <w:tc>
          <w:tcPr>
            <w:tcW w:w="630" w:type="dxa"/>
            <w:vMerge/>
            <w:tcBorders>
              <w:left w:val="single" w:sz="4" w:space="0" w:color="auto"/>
            </w:tcBorders>
          </w:tcPr>
          <w:p w14:paraId="76181B40"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15DA6661"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Petition for order surcharging or removing a fiduciary</w:t>
            </w:r>
          </w:p>
        </w:tc>
        <w:tc>
          <w:tcPr>
            <w:tcW w:w="270" w:type="dxa"/>
            <w:tcBorders>
              <w:top w:val="single" w:sz="4" w:space="0" w:color="auto"/>
              <w:bottom w:val="single" w:sz="4" w:space="0" w:color="auto"/>
              <w:right w:val="single" w:sz="4" w:space="0" w:color="auto"/>
            </w:tcBorders>
          </w:tcPr>
          <w:p w14:paraId="76966217"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23DF7CF" w14:textId="77777777" w:rsidR="00A74F1C" w:rsidRPr="002E644F" w:rsidRDefault="00A74F1C" w:rsidP="00D61E29">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70658(a)(6)</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1E585F99"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6C9D427B" w14:textId="77777777" w:rsidTr="001E4873">
        <w:tblPrEx>
          <w:tblCellMar>
            <w:left w:w="115" w:type="dxa"/>
            <w:right w:w="115" w:type="dxa"/>
          </w:tblCellMar>
        </w:tblPrEx>
        <w:trPr>
          <w:cantSplit/>
        </w:trPr>
        <w:tc>
          <w:tcPr>
            <w:tcW w:w="630" w:type="dxa"/>
            <w:vMerge/>
            <w:tcBorders>
              <w:left w:val="single" w:sz="4" w:space="0" w:color="auto"/>
            </w:tcBorders>
          </w:tcPr>
          <w:p w14:paraId="340A5503"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0B6C27F0"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Petition for order transferring or authorizing transfer of property of an estate to a fiduciary in another jurisdiction</w:t>
            </w:r>
          </w:p>
        </w:tc>
        <w:tc>
          <w:tcPr>
            <w:tcW w:w="270" w:type="dxa"/>
            <w:tcBorders>
              <w:top w:val="single" w:sz="4" w:space="0" w:color="auto"/>
              <w:bottom w:val="single" w:sz="4" w:space="0" w:color="auto"/>
              <w:right w:val="single" w:sz="4" w:space="0" w:color="auto"/>
            </w:tcBorders>
          </w:tcPr>
          <w:p w14:paraId="4F44DF7A"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03E3B7D"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70658(a)(7)</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0E7D0108"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7020E9B3" w14:textId="77777777" w:rsidTr="001E4873">
        <w:tblPrEx>
          <w:tblCellMar>
            <w:left w:w="115" w:type="dxa"/>
            <w:right w:w="115" w:type="dxa"/>
          </w:tblCellMar>
        </w:tblPrEx>
        <w:trPr>
          <w:cantSplit/>
        </w:trPr>
        <w:tc>
          <w:tcPr>
            <w:tcW w:w="630" w:type="dxa"/>
            <w:vMerge/>
            <w:tcBorders>
              <w:left w:val="single" w:sz="4" w:space="0" w:color="auto"/>
            </w:tcBorders>
          </w:tcPr>
          <w:p w14:paraId="680C59D3"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3CDED848"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Petition for order allowing a fiduciary’s request to resign</w:t>
            </w:r>
          </w:p>
        </w:tc>
        <w:tc>
          <w:tcPr>
            <w:tcW w:w="270" w:type="dxa"/>
            <w:tcBorders>
              <w:top w:val="single" w:sz="4" w:space="0" w:color="auto"/>
              <w:bottom w:val="single" w:sz="4" w:space="0" w:color="auto"/>
              <w:right w:val="single" w:sz="4" w:space="0" w:color="auto"/>
            </w:tcBorders>
          </w:tcPr>
          <w:p w14:paraId="4C1C19D2"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D177B0E"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70658(a)(8)</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38D8CC43"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0007ED25" w14:textId="77777777" w:rsidTr="001E4873">
        <w:tblPrEx>
          <w:tblCellMar>
            <w:left w:w="115" w:type="dxa"/>
            <w:right w:w="115" w:type="dxa"/>
          </w:tblCellMar>
        </w:tblPrEx>
        <w:trPr>
          <w:cantSplit/>
        </w:trPr>
        <w:tc>
          <w:tcPr>
            <w:tcW w:w="630" w:type="dxa"/>
            <w:vMerge/>
            <w:tcBorders>
              <w:left w:val="single" w:sz="4" w:space="0" w:color="auto"/>
            </w:tcBorders>
          </w:tcPr>
          <w:p w14:paraId="39B25D2E"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0AAD8FF2"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 xml:space="preserve">Petition for order adjudicating a claim to property under </w:t>
            </w:r>
            <w:proofErr w:type="spellStart"/>
            <w:r w:rsidRPr="002E644F">
              <w:rPr>
                <w:color w:val="000000"/>
                <w:sz w:val="22"/>
                <w:szCs w:val="22"/>
              </w:rPr>
              <w:t>Prob.C</w:t>
            </w:r>
            <w:proofErr w:type="spellEnd"/>
            <w:r w:rsidRPr="002E644F">
              <w:rPr>
                <w:color w:val="000000"/>
                <w:sz w:val="22"/>
                <w:szCs w:val="22"/>
              </w:rPr>
              <w:t xml:space="preserve"> 850 et seq.</w:t>
            </w:r>
          </w:p>
        </w:tc>
        <w:tc>
          <w:tcPr>
            <w:tcW w:w="270" w:type="dxa"/>
            <w:tcBorders>
              <w:top w:val="single" w:sz="4" w:space="0" w:color="auto"/>
              <w:bottom w:val="single" w:sz="4" w:space="0" w:color="auto"/>
              <w:right w:val="single" w:sz="4" w:space="0" w:color="auto"/>
            </w:tcBorders>
          </w:tcPr>
          <w:p w14:paraId="3F77EF69"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7286755"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70658(a)(9)</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64112010"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3AED9035" w14:textId="77777777" w:rsidTr="001E4873">
        <w:tblPrEx>
          <w:tblCellMar>
            <w:left w:w="115" w:type="dxa"/>
            <w:right w:w="115" w:type="dxa"/>
          </w:tblCellMar>
        </w:tblPrEx>
        <w:trPr>
          <w:cantSplit/>
        </w:trPr>
        <w:tc>
          <w:tcPr>
            <w:tcW w:w="630" w:type="dxa"/>
            <w:vMerge/>
            <w:tcBorders>
              <w:left w:val="single" w:sz="4" w:space="0" w:color="auto"/>
            </w:tcBorders>
          </w:tcPr>
          <w:p w14:paraId="4B214410"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563CE651"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 xml:space="preserve">Petition for order granting permission to fix the residence of a ward or </w:t>
            </w:r>
            <w:proofErr w:type="spellStart"/>
            <w:r w:rsidRPr="002E644F">
              <w:rPr>
                <w:color w:val="000000"/>
                <w:sz w:val="22"/>
                <w:szCs w:val="22"/>
              </w:rPr>
              <w:t>conservatee</w:t>
            </w:r>
            <w:proofErr w:type="spellEnd"/>
            <w:r w:rsidRPr="002E644F">
              <w:rPr>
                <w:color w:val="000000"/>
                <w:sz w:val="22"/>
                <w:szCs w:val="22"/>
              </w:rPr>
              <w:t xml:space="preserve"> outside of California</w:t>
            </w:r>
          </w:p>
        </w:tc>
        <w:tc>
          <w:tcPr>
            <w:tcW w:w="270" w:type="dxa"/>
            <w:tcBorders>
              <w:top w:val="single" w:sz="4" w:space="0" w:color="auto"/>
              <w:bottom w:val="single" w:sz="4" w:space="0" w:color="auto"/>
              <w:right w:val="single" w:sz="4" w:space="0" w:color="auto"/>
            </w:tcBorders>
          </w:tcPr>
          <w:p w14:paraId="795C83FE"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D40ADEB"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70658(a)(10)</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655CF9F1"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25C6A7D8" w14:textId="77777777" w:rsidTr="001E4873">
        <w:tblPrEx>
          <w:tblCellMar>
            <w:left w:w="115" w:type="dxa"/>
            <w:right w:w="115" w:type="dxa"/>
          </w:tblCellMar>
        </w:tblPrEx>
        <w:trPr>
          <w:cantSplit/>
        </w:trPr>
        <w:tc>
          <w:tcPr>
            <w:tcW w:w="630" w:type="dxa"/>
            <w:vMerge/>
            <w:tcBorders>
              <w:left w:val="single" w:sz="4" w:space="0" w:color="auto"/>
            </w:tcBorders>
          </w:tcPr>
          <w:p w14:paraId="46C20C2F"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1D5A3321"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 xml:space="preserve">Petition for order concerning payments for support, maintenance, or education of a ward or </w:t>
            </w:r>
            <w:proofErr w:type="spellStart"/>
            <w:r w:rsidRPr="002E644F">
              <w:rPr>
                <w:color w:val="000000"/>
                <w:sz w:val="22"/>
                <w:szCs w:val="22"/>
              </w:rPr>
              <w:t>conservatee</w:t>
            </w:r>
            <w:proofErr w:type="spellEnd"/>
            <w:r w:rsidRPr="002E644F">
              <w:rPr>
                <w:color w:val="000000"/>
                <w:sz w:val="22"/>
                <w:szCs w:val="22"/>
              </w:rPr>
              <w:t xml:space="preserve"> or a of person entitled to support, maintenance, or education from a ward or </w:t>
            </w:r>
            <w:proofErr w:type="spellStart"/>
            <w:r w:rsidRPr="002E644F">
              <w:rPr>
                <w:color w:val="000000"/>
                <w:sz w:val="22"/>
                <w:szCs w:val="22"/>
              </w:rPr>
              <w:t>conservatee</w:t>
            </w:r>
            <w:proofErr w:type="spellEnd"/>
          </w:p>
        </w:tc>
        <w:tc>
          <w:tcPr>
            <w:tcW w:w="270" w:type="dxa"/>
            <w:tcBorders>
              <w:top w:val="single" w:sz="4" w:space="0" w:color="auto"/>
              <w:bottom w:val="single" w:sz="4" w:space="0" w:color="auto"/>
              <w:right w:val="single" w:sz="4" w:space="0" w:color="auto"/>
            </w:tcBorders>
          </w:tcPr>
          <w:p w14:paraId="28683A7A"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1982AB8"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70658(a)(11)</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05ABAADE"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364E0FD5" w14:textId="77777777" w:rsidTr="001E4873">
        <w:tblPrEx>
          <w:tblCellMar>
            <w:left w:w="115" w:type="dxa"/>
            <w:right w:w="115" w:type="dxa"/>
          </w:tblCellMar>
        </w:tblPrEx>
        <w:trPr>
          <w:cantSplit/>
        </w:trPr>
        <w:tc>
          <w:tcPr>
            <w:tcW w:w="630" w:type="dxa"/>
            <w:vMerge/>
            <w:tcBorders>
              <w:left w:val="single" w:sz="4" w:space="0" w:color="auto"/>
            </w:tcBorders>
          </w:tcPr>
          <w:p w14:paraId="5121CEDA"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190962AE"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 xml:space="preserve">Petition for order concerning payment of surplus income to relatives of a </w:t>
            </w:r>
            <w:proofErr w:type="spellStart"/>
            <w:r w:rsidRPr="002E644F">
              <w:rPr>
                <w:color w:val="000000"/>
                <w:sz w:val="22"/>
                <w:szCs w:val="22"/>
              </w:rPr>
              <w:t>conservatee</w:t>
            </w:r>
            <w:proofErr w:type="spellEnd"/>
            <w:r w:rsidRPr="002E644F">
              <w:rPr>
                <w:color w:val="000000"/>
                <w:sz w:val="22"/>
                <w:szCs w:val="22"/>
              </w:rPr>
              <w:t xml:space="preserve"> (</w:t>
            </w:r>
            <w:proofErr w:type="spellStart"/>
            <w:r w:rsidRPr="002E644F">
              <w:rPr>
                <w:color w:val="000000"/>
                <w:sz w:val="22"/>
                <w:szCs w:val="22"/>
              </w:rPr>
              <w:t>Prob.C</w:t>
            </w:r>
            <w:proofErr w:type="spellEnd"/>
            <w:r w:rsidRPr="002E644F">
              <w:rPr>
                <w:color w:val="000000"/>
                <w:sz w:val="22"/>
                <w:szCs w:val="22"/>
              </w:rPr>
              <w:t xml:space="preserve"> 2423) or concerning substituted judgment (</w:t>
            </w:r>
            <w:proofErr w:type="spellStart"/>
            <w:r w:rsidRPr="002E644F">
              <w:rPr>
                <w:color w:val="000000"/>
                <w:sz w:val="22"/>
                <w:szCs w:val="22"/>
              </w:rPr>
              <w:t>Prob.C</w:t>
            </w:r>
            <w:proofErr w:type="spellEnd"/>
            <w:r w:rsidRPr="002E644F">
              <w:rPr>
                <w:color w:val="000000"/>
                <w:sz w:val="22"/>
                <w:szCs w:val="22"/>
              </w:rPr>
              <w:t xml:space="preserve"> 2580)</w:t>
            </w:r>
          </w:p>
        </w:tc>
        <w:tc>
          <w:tcPr>
            <w:tcW w:w="270" w:type="dxa"/>
            <w:tcBorders>
              <w:top w:val="single" w:sz="4" w:space="0" w:color="auto"/>
              <w:bottom w:val="single" w:sz="4" w:space="0" w:color="auto"/>
              <w:right w:val="single" w:sz="4" w:space="0" w:color="auto"/>
            </w:tcBorders>
          </w:tcPr>
          <w:p w14:paraId="181B6CC1"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F27DCC9"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70658(a)(12)</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674DFF75"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172673AB" w14:textId="77777777" w:rsidTr="001E4873">
        <w:tblPrEx>
          <w:tblCellMar>
            <w:left w:w="115" w:type="dxa"/>
            <w:right w:w="115" w:type="dxa"/>
          </w:tblCellMar>
        </w:tblPrEx>
        <w:trPr>
          <w:cantSplit/>
        </w:trPr>
        <w:tc>
          <w:tcPr>
            <w:tcW w:w="630" w:type="dxa"/>
            <w:vMerge/>
            <w:tcBorders>
              <w:left w:val="single" w:sz="4" w:space="0" w:color="auto"/>
            </w:tcBorders>
          </w:tcPr>
          <w:p w14:paraId="6BC24088"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16329FAA"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 xml:space="preserve">Petition for order affecting legal capacity of a </w:t>
            </w:r>
            <w:proofErr w:type="spellStart"/>
            <w:r w:rsidRPr="002E644F">
              <w:rPr>
                <w:color w:val="000000"/>
                <w:sz w:val="22"/>
                <w:szCs w:val="22"/>
              </w:rPr>
              <w:t>conservatee</w:t>
            </w:r>
            <w:proofErr w:type="spellEnd"/>
            <w:r w:rsidRPr="002E644F">
              <w:rPr>
                <w:color w:val="000000"/>
                <w:sz w:val="22"/>
                <w:szCs w:val="22"/>
              </w:rPr>
              <w:t xml:space="preserve"> under </w:t>
            </w:r>
            <w:proofErr w:type="spellStart"/>
            <w:r w:rsidRPr="002E644F">
              <w:rPr>
                <w:color w:val="000000"/>
                <w:sz w:val="22"/>
                <w:szCs w:val="22"/>
              </w:rPr>
              <w:t>Prob.C</w:t>
            </w:r>
            <w:proofErr w:type="spellEnd"/>
            <w:r w:rsidRPr="002E644F">
              <w:rPr>
                <w:color w:val="000000"/>
                <w:sz w:val="22"/>
                <w:szCs w:val="22"/>
              </w:rPr>
              <w:t xml:space="preserve"> 1870 et seq.</w:t>
            </w:r>
          </w:p>
        </w:tc>
        <w:tc>
          <w:tcPr>
            <w:tcW w:w="270" w:type="dxa"/>
            <w:tcBorders>
              <w:top w:val="single" w:sz="4" w:space="0" w:color="auto"/>
              <w:bottom w:val="single" w:sz="4" w:space="0" w:color="auto"/>
              <w:right w:val="single" w:sz="4" w:space="0" w:color="auto"/>
            </w:tcBorders>
          </w:tcPr>
          <w:p w14:paraId="2F23F2C8"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125BB13"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70658(a)(13)</w:t>
            </w:r>
            <w:r w:rsidR="00D61E29" w:rsidRPr="002E644F">
              <w:rPr>
                <w:color w:val="000000"/>
                <w:sz w:val="22"/>
                <w:szCs w:val="22"/>
              </w:rPr>
              <w:t>, 70602.5, 70602.6</w:t>
            </w:r>
          </w:p>
        </w:tc>
        <w:tc>
          <w:tcPr>
            <w:tcW w:w="1260" w:type="dxa"/>
            <w:vMerge/>
            <w:tcBorders>
              <w:left w:val="single" w:sz="4" w:space="0" w:color="auto"/>
              <w:right w:val="single" w:sz="4" w:space="0" w:color="auto"/>
            </w:tcBorders>
          </w:tcPr>
          <w:p w14:paraId="6F868843"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38DFEFF3" w14:textId="77777777" w:rsidTr="001E4873">
        <w:tblPrEx>
          <w:tblCellMar>
            <w:left w:w="115" w:type="dxa"/>
            <w:right w:w="115" w:type="dxa"/>
          </w:tblCellMar>
        </w:tblPrEx>
        <w:trPr>
          <w:cantSplit/>
        </w:trPr>
        <w:tc>
          <w:tcPr>
            <w:tcW w:w="630" w:type="dxa"/>
            <w:vMerge/>
            <w:tcBorders>
              <w:left w:val="single" w:sz="4" w:space="0" w:color="auto"/>
              <w:bottom w:val="single" w:sz="4" w:space="0" w:color="auto"/>
            </w:tcBorders>
          </w:tcPr>
          <w:p w14:paraId="39302E61" w14:textId="77777777" w:rsidR="00A74F1C" w:rsidRPr="002E644F" w:rsidRDefault="00A74F1C" w:rsidP="00A74F1C">
            <w:pPr>
              <w:widowControl w:val="0"/>
              <w:tabs>
                <w:tab w:val="left" w:pos="432"/>
              </w:tabs>
              <w:autoSpaceDE w:val="0"/>
              <w:autoSpaceDN w:val="0"/>
              <w:adjustRightInd w:val="0"/>
              <w:spacing w:before="76"/>
              <w:ind w:left="360"/>
              <w:jc w:val="right"/>
              <w:rPr>
                <w:color w:val="000000"/>
                <w:sz w:val="22"/>
                <w:szCs w:val="22"/>
              </w:rPr>
            </w:pPr>
          </w:p>
        </w:tc>
        <w:tc>
          <w:tcPr>
            <w:tcW w:w="5850" w:type="dxa"/>
            <w:tcBorders>
              <w:top w:val="single" w:sz="4" w:space="0" w:color="auto"/>
              <w:left w:val="single" w:sz="4" w:space="0" w:color="auto"/>
              <w:bottom w:val="single" w:sz="4" w:space="0" w:color="auto"/>
            </w:tcBorders>
          </w:tcPr>
          <w:p w14:paraId="08700F1E" w14:textId="77777777" w:rsidR="00A74F1C" w:rsidRPr="002E644F" w:rsidRDefault="00A74F1C" w:rsidP="0080061C">
            <w:pPr>
              <w:widowControl w:val="0"/>
              <w:numPr>
                <w:ilvl w:val="1"/>
                <w:numId w:val="1"/>
              </w:numPr>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 xml:space="preserve">Petition for order adjudicating merits of a claim under </w:t>
            </w:r>
            <w:proofErr w:type="spellStart"/>
            <w:r w:rsidRPr="002E644F">
              <w:rPr>
                <w:color w:val="000000"/>
                <w:sz w:val="22"/>
                <w:szCs w:val="22"/>
              </w:rPr>
              <w:t>Prob.C</w:t>
            </w:r>
            <w:proofErr w:type="spellEnd"/>
            <w:r w:rsidRPr="002E644F">
              <w:rPr>
                <w:color w:val="000000"/>
                <w:sz w:val="22"/>
                <w:szCs w:val="22"/>
              </w:rPr>
              <w:t xml:space="preserve"> 2500 et seq.</w:t>
            </w:r>
          </w:p>
        </w:tc>
        <w:tc>
          <w:tcPr>
            <w:tcW w:w="270" w:type="dxa"/>
            <w:tcBorders>
              <w:top w:val="single" w:sz="4" w:space="0" w:color="auto"/>
              <w:bottom w:val="single" w:sz="4" w:space="0" w:color="auto"/>
              <w:right w:val="single" w:sz="4" w:space="0" w:color="auto"/>
            </w:tcBorders>
          </w:tcPr>
          <w:p w14:paraId="4E009723"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7B2FE1F"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rPr>
                <w:color w:val="000000"/>
                <w:sz w:val="22"/>
                <w:szCs w:val="22"/>
              </w:rPr>
            </w:pPr>
            <w:r w:rsidRPr="002E644F">
              <w:rPr>
                <w:color w:val="000000"/>
                <w:sz w:val="22"/>
                <w:szCs w:val="22"/>
              </w:rPr>
              <w:t>GC 70658(a)(14)</w:t>
            </w:r>
            <w:r w:rsidR="00D61E29" w:rsidRPr="002E644F">
              <w:rPr>
                <w:color w:val="000000"/>
                <w:sz w:val="22"/>
                <w:szCs w:val="22"/>
              </w:rPr>
              <w:t>, 70602.5, 70602.6</w:t>
            </w:r>
          </w:p>
        </w:tc>
        <w:tc>
          <w:tcPr>
            <w:tcW w:w="1260" w:type="dxa"/>
            <w:vMerge/>
            <w:tcBorders>
              <w:left w:val="single" w:sz="4" w:space="0" w:color="auto"/>
              <w:bottom w:val="single" w:sz="4" w:space="0" w:color="auto"/>
              <w:right w:val="single" w:sz="4" w:space="0" w:color="auto"/>
            </w:tcBorders>
          </w:tcPr>
          <w:p w14:paraId="78CBAE05"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10" w:after="10"/>
              <w:jc w:val="right"/>
              <w:rPr>
                <w:color w:val="000000"/>
                <w:sz w:val="22"/>
                <w:szCs w:val="22"/>
              </w:rPr>
            </w:pPr>
          </w:p>
        </w:tc>
      </w:tr>
      <w:tr w:rsidR="00A74F1C" w:rsidRPr="002E644F" w14:paraId="5BDBD478"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02051A1E"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18C7A666" w14:textId="77777777" w:rsidR="00A74F1C" w:rsidRPr="002E644F" w:rsidRDefault="00A74F1C" w:rsidP="009C5A28">
            <w:pPr>
              <w:widowControl w:val="0"/>
              <w:autoSpaceDE w:val="0"/>
              <w:autoSpaceDN w:val="0"/>
              <w:adjustRightInd w:val="0"/>
              <w:spacing w:before="76"/>
              <w:rPr>
                <w:rFonts w:ascii="Arial" w:hAnsi="Arial" w:cs="Arial"/>
                <w:sz w:val="22"/>
                <w:szCs w:val="22"/>
              </w:rPr>
            </w:pPr>
            <w:r w:rsidRPr="002E644F">
              <w:rPr>
                <w:color w:val="000000"/>
                <w:sz w:val="22"/>
                <w:szCs w:val="22"/>
              </w:rPr>
              <w:t>Petition (or opposition to petition) filed after the issuance of temporary letters of guardianship or conservatorship or letters of guardianship or conservatorship not subject to the $</w:t>
            </w:r>
            <w:r w:rsidR="00A10097" w:rsidRPr="002E644F">
              <w:rPr>
                <w:color w:val="000000"/>
                <w:sz w:val="22"/>
                <w:szCs w:val="22"/>
              </w:rPr>
              <w:t>435</w:t>
            </w:r>
            <w:r w:rsidR="009C5A28" w:rsidRPr="002E644F">
              <w:rPr>
                <w:color w:val="000000"/>
                <w:sz w:val="22"/>
                <w:szCs w:val="22"/>
              </w:rPr>
              <w:t xml:space="preserve"> </w:t>
            </w:r>
            <w:r w:rsidRPr="002E644F">
              <w:rPr>
                <w:color w:val="000000"/>
                <w:sz w:val="22"/>
                <w:szCs w:val="22"/>
              </w:rPr>
              <w:t>fee in GC 70658(a) and not exempt under GC 70657(e)</w:t>
            </w:r>
          </w:p>
        </w:tc>
        <w:tc>
          <w:tcPr>
            <w:tcW w:w="270" w:type="dxa"/>
            <w:tcBorders>
              <w:top w:val="single" w:sz="4" w:space="0" w:color="auto"/>
              <w:bottom w:val="single" w:sz="4" w:space="0" w:color="auto"/>
              <w:right w:val="single" w:sz="4" w:space="0" w:color="auto"/>
            </w:tcBorders>
          </w:tcPr>
          <w:p w14:paraId="3E47650F" w14:textId="77777777" w:rsidR="00A74F1C" w:rsidRPr="002E644F" w:rsidRDefault="00A74F1C" w:rsidP="0080061C">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3FCBE4C" w14:textId="77777777" w:rsidR="00A74F1C" w:rsidRPr="002E644F" w:rsidRDefault="00A74F1C" w:rsidP="0080061C">
            <w:pPr>
              <w:widowControl w:val="0"/>
              <w:autoSpaceDE w:val="0"/>
              <w:autoSpaceDN w:val="0"/>
              <w:adjustRightInd w:val="0"/>
              <w:spacing w:before="76"/>
              <w:rPr>
                <w:sz w:val="22"/>
                <w:szCs w:val="22"/>
              </w:rPr>
            </w:pPr>
            <w:r w:rsidRPr="002E644F">
              <w:rPr>
                <w:sz w:val="22"/>
                <w:szCs w:val="22"/>
              </w:rPr>
              <w:t>GC 70657(a)(3)</w:t>
            </w:r>
          </w:p>
        </w:tc>
        <w:tc>
          <w:tcPr>
            <w:tcW w:w="1260" w:type="dxa"/>
            <w:tcBorders>
              <w:top w:val="single" w:sz="4" w:space="0" w:color="auto"/>
              <w:left w:val="single" w:sz="4" w:space="0" w:color="auto"/>
              <w:bottom w:val="single" w:sz="4" w:space="0" w:color="auto"/>
              <w:right w:val="single" w:sz="4" w:space="0" w:color="auto"/>
            </w:tcBorders>
          </w:tcPr>
          <w:p w14:paraId="221D5F40" w14:textId="77777777" w:rsidR="00A74F1C" w:rsidRPr="002E644F" w:rsidRDefault="00A74F1C" w:rsidP="00922B09">
            <w:pPr>
              <w:widowControl w:val="0"/>
              <w:autoSpaceDE w:val="0"/>
              <w:autoSpaceDN w:val="0"/>
              <w:adjustRightInd w:val="0"/>
              <w:spacing w:before="76"/>
              <w:jc w:val="right"/>
              <w:rPr>
                <w:color w:val="000000"/>
                <w:sz w:val="22"/>
                <w:szCs w:val="22"/>
              </w:rPr>
            </w:pPr>
            <w:r w:rsidRPr="002E644F">
              <w:rPr>
                <w:color w:val="000000"/>
                <w:sz w:val="22"/>
                <w:szCs w:val="22"/>
              </w:rPr>
              <w:t xml:space="preserve">$ </w:t>
            </w:r>
            <w:r w:rsidR="00922B09" w:rsidRPr="002E644F">
              <w:rPr>
                <w:color w:val="000000"/>
                <w:sz w:val="22"/>
                <w:szCs w:val="22"/>
              </w:rPr>
              <w:t>6</w:t>
            </w:r>
            <w:r w:rsidRPr="002E644F">
              <w:rPr>
                <w:color w:val="000000"/>
                <w:sz w:val="22"/>
                <w:szCs w:val="22"/>
              </w:rPr>
              <w:t>0</w:t>
            </w:r>
          </w:p>
        </w:tc>
      </w:tr>
      <w:tr w:rsidR="00A74F1C" w:rsidRPr="002E644F" w14:paraId="1A5ECD50"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1B72DE9B"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20D2A013" w14:textId="77777777" w:rsidR="00A74F1C" w:rsidRPr="002E644F" w:rsidRDefault="00A74F1C" w:rsidP="00DC00A2">
            <w:pPr>
              <w:widowControl w:val="0"/>
              <w:autoSpaceDE w:val="0"/>
              <w:autoSpaceDN w:val="0"/>
              <w:adjustRightInd w:val="0"/>
              <w:spacing w:before="76"/>
              <w:rPr>
                <w:color w:val="000000"/>
                <w:sz w:val="22"/>
                <w:szCs w:val="22"/>
              </w:rPr>
            </w:pPr>
            <w:r w:rsidRPr="002E644F">
              <w:rPr>
                <w:color w:val="000000"/>
                <w:sz w:val="22"/>
                <w:szCs w:val="22"/>
              </w:rPr>
              <w:t>Petition (or opposition to petition) filed after the issuance of letters of guardianship or temporary letters of guardianship in a guardianship of the person only</w:t>
            </w:r>
          </w:p>
        </w:tc>
        <w:tc>
          <w:tcPr>
            <w:tcW w:w="270" w:type="dxa"/>
            <w:tcBorders>
              <w:top w:val="single" w:sz="4" w:space="0" w:color="auto"/>
              <w:bottom w:val="single" w:sz="4" w:space="0" w:color="auto"/>
              <w:right w:val="single" w:sz="4" w:space="0" w:color="auto"/>
            </w:tcBorders>
          </w:tcPr>
          <w:p w14:paraId="4B53C27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758D0C2" w14:textId="77777777" w:rsidR="00A74F1C" w:rsidRPr="002E644F" w:rsidRDefault="00A74F1C" w:rsidP="00DC00A2">
            <w:pPr>
              <w:widowControl w:val="0"/>
              <w:autoSpaceDE w:val="0"/>
              <w:autoSpaceDN w:val="0"/>
              <w:adjustRightInd w:val="0"/>
              <w:spacing w:before="76"/>
              <w:rPr>
                <w:sz w:val="22"/>
                <w:szCs w:val="22"/>
              </w:rPr>
            </w:pPr>
            <w:r w:rsidRPr="002E644F">
              <w:rPr>
                <w:sz w:val="22"/>
                <w:szCs w:val="22"/>
              </w:rPr>
              <w:t xml:space="preserve">GC 70657(e), </w:t>
            </w:r>
            <w:r w:rsidR="00392D6A" w:rsidRPr="002E644F">
              <w:rPr>
                <w:sz w:val="22"/>
                <w:szCs w:val="22"/>
              </w:rPr>
              <w:t xml:space="preserve">    </w:t>
            </w:r>
            <w:r w:rsidRPr="002E644F">
              <w:rPr>
                <w:sz w:val="22"/>
                <w:szCs w:val="22"/>
              </w:rPr>
              <w:t>70658(c)(1)</w:t>
            </w:r>
          </w:p>
        </w:tc>
        <w:tc>
          <w:tcPr>
            <w:tcW w:w="1260" w:type="dxa"/>
            <w:tcBorders>
              <w:top w:val="single" w:sz="4" w:space="0" w:color="auto"/>
              <w:left w:val="single" w:sz="4" w:space="0" w:color="auto"/>
              <w:bottom w:val="single" w:sz="4" w:space="0" w:color="auto"/>
              <w:right w:val="single" w:sz="4" w:space="0" w:color="auto"/>
            </w:tcBorders>
          </w:tcPr>
          <w:p w14:paraId="554D87C7" w14:textId="77777777" w:rsidR="00A74F1C" w:rsidRPr="002E644F" w:rsidRDefault="00A74F1C" w:rsidP="00DC00A2">
            <w:pPr>
              <w:widowControl w:val="0"/>
              <w:autoSpaceDE w:val="0"/>
              <w:autoSpaceDN w:val="0"/>
              <w:adjustRightInd w:val="0"/>
              <w:spacing w:before="76"/>
              <w:jc w:val="right"/>
              <w:rPr>
                <w:color w:val="000000"/>
                <w:sz w:val="22"/>
                <w:szCs w:val="22"/>
              </w:rPr>
            </w:pPr>
            <w:r w:rsidRPr="002E644F">
              <w:rPr>
                <w:color w:val="000000"/>
                <w:sz w:val="22"/>
                <w:szCs w:val="22"/>
              </w:rPr>
              <w:t>No fee</w:t>
            </w:r>
          </w:p>
        </w:tc>
      </w:tr>
      <w:tr w:rsidR="00A74F1C" w:rsidRPr="002E644F" w14:paraId="4086B849"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41F73EBE"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452EE035" w14:textId="77777777" w:rsidR="00A74F1C" w:rsidRPr="002E644F" w:rsidRDefault="00A74F1C" w:rsidP="005B1780">
            <w:pPr>
              <w:widowControl w:val="0"/>
              <w:autoSpaceDE w:val="0"/>
              <w:autoSpaceDN w:val="0"/>
              <w:adjustRightInd w:val="0"/>
              <w:spacing w:before="76"/>
              <w:rPr>
                <w:color w:val="000000"/>
                <w:sz w:val="22"/>
                <w:szCs w:val="22"/>
              </w:rPr>
            </w:pPr>
            <w:r w:rsidRPr="002E644F">
              <w:rPr>
                <w:color w:val="000000"/>
                <w:sz w:val="22"/>
                <w:szCs w:val="22"/>
              </w:rPr>
              <w:t>Disclaimer of interest in a decedent’s estate</w:t>
            </w:r>
          </w:p>
        </w:tc>
        <w:tc>
          <w:tcPr>
            <w:tcW w:w="270" w:type="dxa"/>
            <w:tcBorders>
              <w:top w:val="single" w:sz="4" w:space="0" w:color="auto"/>
              <w:bottom w:val="single" w:sz="4" w:space="0" w:color="auto"/>
              <w:right w:val="single" w:sz="4" w:space="0" w:color="auto"/>
            </w:tcBorders>
          </w:tcPr>
          <w:p w14:paraId="325C1B49" w14:textId="77777777" w:rsidR="00A74F1C" w:rsidRPr="002E644F" w:rsidRDefault="00A74F1C" w:rsidP="005B178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28F84AE" w14:textId="77777777" w:rsidR="00A74F1C" w:rsidRPr="002E644F" w:rsidRDefault="00A74F1C" w:rsidP="005B1780">
            <w:pPr>
              <w:widowControl w:val="0"/>
              <w:autoSpaceDE w:val="0"/>
              <w:autoSpaceDN w:val="0"/>
              <w:adjustRightInd w:val="0"/>
              <w:spacing w:before="76"/>
              <w:rPr>
                <w:sz w:val="22"/>
                <w:szCs w:val="22"/>
              </w:rPr>
            </w:pPr>
            <w:r w:rsidRPr="002E644F">
              <w:rPr>
                <w:sz w:val="22"/>
                <w:szCs w:val="22"/>
              </w:rPr>
              <w:t xml:space="preserve">GC 70657.5(c), </w:t>
            </w:r>
            <w:r w:rsidR="00392D6A" w:rsidRPr="002E644F">
              <w:rPr>
                <w:sz w:val="22"/>
                <w:szCs w:val="22"/>
              </w:rPr>
              <w:t xml:space="preserve"> </w:t>
            </w:r>
            <w:r w:rsidRPr="002E644F">
              <w:rPr>
                <w:sz w:val="22"/>
                <w:szCs w:val="22"/>
              </w:rPr>
              <w:t>70658(c)(2)</w:t>
            </w:r>
          </w:p>
        </w:tc>
        <w:tc>
          <w:tcPr>
            <w:tcW w:w="1260" w:type="dxa"/>
            <w:tcBorders>
              <w:top w:val="single" w:sz="4" w:space="0" w:color="auto"/>
              <w:left w:val="single" w:sz="4" w:space="0" w:color="auto"/>
              <w:bottom w:val="single" w:sz="4" w:space="0" w:color="auto"/>
              <w:right w:val="single" w:sz="4" w:space="0" w:color="auto"/>
            </w:tcBorders>
          </w:tcPr>
          <w:p w14:paraId="26E1D3CA" w14:textId="77777777" w:rsidR="00A74F1C" w:rsidRPr="002E644F" w:rsidRDefault="00A74F1C" w:rsidP="005B1780">
            <w:pPr>
              <w:widowControl w:val="0"/>
              <w:autoSpaceDE w:val="0"/>
              <w:autoSpaceDN w:val="0"/>
              <w:adjustRightInd w:val="0"/>
              <w:spacing w:before="76"/>
              <w:jc w:val="right"/>
              <w:rPr>
                <w:color w:val="000000"/>
                <w:sz w:val="22"/>
                <w:szCs w:val="22"/>
              </w:rPr>
            </w:pPr>
            <w:r w:rsidRPr="002E644F">
              <w:rPr>
                <w:color w:val="000000"/>
                <w:sz w:val="22"/>
                <w:szCs w:val="22"/>
              </w:rPr>
              <w:t>No fee</w:t>
            </w:r>
          </w:p>
        </w:tc>
      </w:tr>
      <w:tr w:rsidR="00A74F1C" w:rsidRPr="002E644F" w14:paraId="74941714"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0B58A270"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625C54F6" w14:textId="77777777" w:rsidR="00A74F1C" w:rsidRPr="002E644F" w:rsidRDefault="00A74F1C" w:rsidP="009C5A28">
            <w:pPr>
              <w:widowControl w:val="0"/>
              <w:autoSpaceDE w:val="0"/>
              <w:autoSpaceDN w:val="0"/>
              <w:adjustRightInd w:val="0"/>
              <w:spacing w:before="76"/>
              <w:rPr>
                <w:sz w:val="22"/>
                <w:szCs w:val="22"/>
              </w:rPr>
            </w:pPr>
            <w:r w:rsidRPr="002E644F">
              <w:rPr>
                <w:color w:val="000000"/>
                <w:sz w:val="22"/>
                <w:szCs w:val="22"/>
              </w:rPr>
              <w:t>Petition (or opposition to petition) after issuance of special letters of administration or letters testamentary or of administration in decedents’ estates that are not subject to the $</w:t>
            </w:r>
            <w:r w:rsidR="00A10097" w:rsidRPr="002E644F">
              <w:rPr>
                <w:color w:val="000000"/>
                <w:sz w:val="22"/>
                <w:szCs w:val="22"/>
              </w:rPr>
              <w:t>435</w:t>
            </w:r>
            <w:r w:rsidR="009C5A28" w:rsidRPr="002E644F">
              <w:rPr>
                <w:color w:val="000000"/>
                <w:sz w:val="22"/>
                <w:szCs w:val="22"/>
              </w:rPr>
              <w:t xml:space="preserve"> </w:t>
            </w:r>
            <w:r w:rsidRPr="002E644F">
              <w:rPr>
                <w:color w:val="000000"/>
                <w:sz w:val="22"/>
                <w:szCs w:val="22"/>
              </w:rPr>
              <w:t>fee in GC 70658(a)</w:t>
            </w:r>
          </w:p>
        </w:tc>
        <w:tc>
          <w:tcPr>
            <w:tcW w:w="270" w:type="dxa"/>
            <w:tcBorders>
              <w:top w:val="single" w:sz="4" w:space="0" w:color="auto"/>
              <w:bottom w:val="single" w:sz="4" w:space="0" w:color="auto"/>
              <w:right w:val="single" w:sz="4" w:space="0" w:color="auto"/>
            </w:tcBorders>
          </w:tcPr>
          <w:p w14:paraId="0B345D01" w14:textId="77777777" w:rsidR="00A74F1C" w:rsidRPr="002E644F" w:rsidRDefault="00A74F1C" w:rsidP="005B178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2E09799" w14:textId="77777777" w:rsidR="00A74F1C" w:rsidRPr="002E644F" w:rsidRDefault="00A74F1C" w:rsidP="005B1780">
            <w:pPr>
              <w:widowControl w:val="0"/>
              <w:autoSpaceDE w:val="0"/>
              <w:autoSpaceDN w:val="0"/>
              <w:adjustRightInd w:val="0"/>
              <w:spacing w:before="76"/>
              <w:rPr>
                <w:sz w:val="22"/>
                <w:szCs w:val="22"/>
              </w:rPr>
            </w:pPr>
            <w:r w:rsidRPr="002E644F">
              <w:rPr>
                <w:sz w:val="22"/>
                <w:szCs w:val="22"/>
              </w:rPr>
              <w:t>GC 70657.5(a)(2)</w:t>
            </w:r>
          </w:p>
        </w:tc>
        <w:tc>
          <w:tcPr>
            <w:tcW w:w="1260" w:type="dxa"/>
            <w:tcBorders>
              <w:top w:val="single" w:sz="4" w:space="0" w:color="auto"/>
              <w:left w:val="single" w:sz="4" w:space="0" w:color="auto"/>
              <w:bottom w:val="single" w:sz="4" w:space="0" w:color="auto"/>
              <w:right w:val="single" w:sz="4" w:space="0" w:color="auto"/>
            </w:tcBorders>
          </w:tcPr>
          <w:p w14:paraId="2D24B72D" w14:textId="77777777" w:rsidR="00A74F1C" w:rsidRPr="002E644F" w:rsidRDefault="00A74F1C" w:rsidP="005B1780">
            <w:pPr>
              <w:widowControl w:val="0"/>
              <w:autoSpaceDE w:val="0"/>
              <w:autoSpaceDN w:val="0"/>
              <w:adjustRightInd w:val="0"/>
              <w:spacing w:before="76"/>
              <w:jc w:val="right"/>
              <w:rPr>
                <w:color w:val="000000"/>
                <w:sz w:val="22"/>
                <w:szCs w:val="22"/>
              </w:rPr>
            </w:pPr>
            <w:r w:rsidRPr="002E644F">
              <w:rPr>
                <w:color w:val="000000"/>
                <w:sz w:val="22"/>
                <w:szCs w:val="22"/>
              </w:rPr>
              <w:t>$ 200</w:t>
            </w:r>
          </w:p>
        </w:tc>
      </w:tr>
      <w:tr w:rsidR="00A74F1C" w:rsidRPr="002E644F" w14:paraId="3A9E0D87"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70466362"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575F9006" w14:textId="77777777" w:rsidR="00A74F1C" w:rsidRPr="002E644F" w:rsidRDefault="00A74F1C" w:rsidP="005B1780">
            <w:pPr>
              <w:widowControl w:val="0"/>
              <w:autoSpaceDE w:val="0"/>
              <w:autoSpaceDN w:val="0"/>
              <w:adjustRightInd w:val="0"/>
              <w:spacing w:before="76"/>
              <w:rPr>
                <w:color w:val="000000"/>
                <w:sz w:val="22"/>
                <w:szCs w:val="22"/>
              </w:rPr>
            </w:pPr>
            <w:r w:rsidRPr="002E644F">
              <w:rPr>
                <w:color w:val="000000"/>
                <w:sz w:val="22"/>
                <w:szCs w:val="22"/>
              </w:rPr>
              <w:t xml:space="preserve">Motion, application or other paper requiring a hearing after the first paper, including motion or other paper listed in GC 70617(a) </w:t>
            </w:r>
          </w:p>
          <w:p w14:paraId="082525E7" w14:textId="77777777" w:rsidR="00A74F1C" w:rsidRPr="002E644F" w:rsidRDefault="00A74F1C" w:rsidP="005B1780">
            <w:pPr>
              <w:widowControl w:val="0"/>
              <w:autoSpaceDE w:val="0"/>
              <w:autoSpaceDN w:val="0"/>
              <w:adjustRightInd w:val="0"/>
              <w:spacing w:before="76"/>
              <w:rPr>
                <w:color w:val="000000"/>
                <w:sz w:val="22"/>
                <w:szCs w:val="22"/>
              </w:rPr>
            </w:pPr>
            <w:r w:rsidRPr="002E644F">
              <w:rPr>
                <w:color w:val="000000"/>
                <w:sz w:val="22"/>
                <w:szCs w:val="22"/>
              </w:rPr>
              <w:t>(motions listed in CCP 1005(a)(1)–(12), motion to continue a trial date, discovery motions, motion for new trial)</w:t>
            </w:r>
          </w:p>
        </w:tc>
        <w:tc>
          <w:tcPr>
            <w:tcW w:w="270" w:type="dxa"/>
            <w:tcBorders>
              <w:top w:val="single" w:sz="4" w:space="0" w:color="auto"/>
              <w:bottom w:val="single" w:sz="4" w:space="0" w:color="auto"/>
              <w:right w:val="single" w:sz="4" w:space="0" w:color="auto"/>
            </w:tcBorders>
          </w:tcPr>
          <w:p w14:paraId="142BBBBA" w14:textId="77777777" w:rsidR="00A74F1C" w:rsidRPr="002E644F" w:rsidRDefault="00A74F1C" w:rsidP="005B178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CCD99DF" w14:textId="77777777" w:rsidR="00A74F1C" w:rsidRPr="002E644F" w:rsidRDefault="00A74F1C" w:rsidP="005B1780">
            <w:pPr>
              <w:widowControl w:val="0"/>
              <w:autoSpaceDE w:val="0"/>
              <w:autoSpaceDN w:val="0"/>
              <w:adjustRightInd w:val="0"/>
              <w:spacing w:before="76"/>
              <w:rPr>
                <w:sz w:val="22"/>
                <w:szCs w:val="22"/>
              </w:rPr>
            </w:pPr>
            <w:r w:rsidRPr="002E644F">
              <w:rPr>
                <w:sz w:val="22"/>
                <w:szCs w:val="22"/>
              </w:rPr>
              <w:t>GC 70657(a)(1), 70617(a)</w:t>
            </w:r>
          </w:p>
        </w:tc>
        <w:tc>
          <w:tcPr>
            <w:tcW w:w="1260" w:type="dxa"/>
            <w:tcBorders>
              <w:top w:val="single" w:sz="4" w:space="0" w:color="auto"/>
              <w:left w:val="single" w:sz="4" w:space="0" w:color="auto"/>
              <w:bottom w:val="single" w:sz="4" w:space="0" w:color="auto"/>
              <w:right w:val="single" w:sz="4" w:space="0" w:color="auto"/>
            </w:tcBorders>
          </w:tcPr>
          <w:p w14:paraId="2694EEE8" w14:textId="77777777" w:rsidR="00A74F1C" w:rsidRPr="002E644F" w:rsidRDefault="00A74F1C" w:rsidP="00922B09">
            <w:pPr>
              <w:widowControl w:val="0"/>
              <w:autoSpaceDE w:val="0"/>
              <w:autoSpaceDN w:val="0"/>
              <w:adjustRightInd w:val="0"/>
              <w:spacing w:before="76"/>
              <w:jc w:val="right"/>
              <w:rPr>
                <w:color w:val="000000"/>
                <w:sz w:val="22"/>
                <w:szCs w:val="22"/>
              </w:rPr>
            </w:pPr>
            <w:r w:rsidRPr="002E644F">
              <w:rPr>
                <w:color w:val="000000"/>
                <w:sz w:val="22"/>
                <w:szCs w:val="22"/>
              </w:rPr>
              <w:t xml:space="preserve">$ </w:t>
            </w:r>
            <w:r w:rsidR="00922B09" w:rsidRPr="002E644F">
              <w:rPr>
                <w:color w:val="000000"/>
                <w:sz w:val="22"/>
                <w:szCs w:val="22"/>
              </w:rPr>
              <w:t>6</w:t>
            </w:r>
            <w:r w:rsidRPr="002E644F">
              <w:rPr>
                <w:color w:val="000000"/>
                <w:sz w:val="22"/>
                <w:szCs w:val="22"/>
              </w:rPr>
              <w:t>0</w:t>
            </w:r>
          </w:p>
        </w:tc>
      </w:tr>
      <w:tr w:rsidR="00A74F1C" w:rsidRPr="002E644F" w14:paraId="2E9521AF"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5C79C650"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46B9D5D6" w14:textId="77777777" w:rsidR="00A74F1C" w:rsidRPr="002E644F" w:rsidRDefault="00A74F1C" w:rsidP="005B1780">
            <w:pPr>
              <w:widowControl w:val="0"/>
              <w:autoSpaceDE w:val="0"/>
              <w:autoSpaceDN w:val="0"/>
              <w:adjustRightInd w:val="0"/>
              <w:spacing w:before="76"/>
              <w:rPr>
                <w:rFonts w:ascii="Arial" w:hAnsi="Arial" w:cs="Arial"/>
                <w:sz w:val="22"/>
                <w:szCs w:val="22"/>
              </w:rPr>
            </w:pPr>
            <w:r w:rsidRPr="002E644F">
              <w:rPr>
                <w:color w:val="000000"/>
                <w:sz w:val="22"/>
                <w:szCs w:val="22"/>
              </w:rPr>
              <w:t xml:space="preserve">Application for ex </w:t>
            </w:r>
            <w:proofErr w:type="spellStart"/>
            <w:r w:rsidRPr="002E644F">
              <w:rPr>
                <w:color w:val="000000"/>
                <w:sz w:val="22"/>
                <w:szCs w:val="22"/>
              </w:rPr>
              <w:t>parte</w:t>
            </w:r>
            <w:proofErr w:type="spellEnd"/>
            <w:r w:rsidRPr="002E644F">
              <w:rPr>
                <w:color w:val="000000"/>
                <w:sz w:val="22"/>
                <w:szCs w:val="22"/>
              </w:rPr>
              <w:t xml:space="preserve"> relief other than ex </w:t>
            </w:r>
            <w:proofErr w:type="spellStart"/>
            <w:r w:rsidRPr="002E644F">
              <w:rPr>
                <w:color w:val="000000"/>
                <w:sz w:val="22"/>
                <w:szCs w:val="22"/>
              </w:rPr>
              <w:t>parte</w:t>
            </w:r>
            <w:proofErr w:type="spellEnd"/>
            <w:r w:rsidRPr="002E644F">
              <w:rPr>
                <w:color w:val="000000"/>
                <w:sz w:val="22"/>
                <w:szCs w:val="22"/>
              </w:rPr>
              <w:t xml:space="preserve"> petition for discharge.</w:t>
            </w:r>
          </w:p>
        </w:tc>
        <w:tc>
          <w:tcPr>
            <w:tcW w:w="270" w:type="dxa"/>
            <w:tcBorders>
              <w:top w:val="single" w:sz="4" w:space="0" w:color="auto"/>
              <w:bottom w:val="single" w:sz="4" w:space="0" w:color="auto"/>
              <w:right w:val="single" w:sz="4" w:space="0" w:color="auto"/>
            </w:tcBorders>
          </w:tcPr>
          <w:p w14:paraId="624D465C" w14:textId="77777777" w:rsidR="00A74F1C" w:rsidRPr="002E644F" w:rsidRDefault="00A74F1C" w:rsidP="005B1780">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9912C89" w14:textId="77777777" w:rsidR="00A74F1C" w:rsidRPr="002E644F" w:rsidRDefault="00A74F1C" w:rsidP="005B1780">
            <w:pPr>
              <w:widowControl w:val="0"/>
              <w:autoSpaceDE w:val="0"/>
              <w:autoSpaceDN w:val="0"/>
              <w:adjustRightInd w:val="0"/>
              <w:spacing w:before="76"/>
              <w:rPr>
                <w:sz w:val="22"/>
                <w:szCs w:val="22"/>
              </w:rPr>
            </w:pPr>
            <w:r w:rsidRPr="002E644F">
              <w:rPr>
                <w:sz w:val="22"/>
                <w:szCs w:val="22"/>
              </w:rPr>
              <w:t>GC 70657(a)(2)</w:t>
            </w:r>
          </w:p>
        </w:tc>
        <w:tc>
          <w:tcPr>
            <w:tcW w:w="1260" w:type="dxa"/>
            <w:tcBorders>
              <w:top w:val="single" w:sz="4" w:space="0" w:color="auto"/>
              <w:left w:val="single" w:sz="4" w:space="0" w:color="auto"/>
              <w:bottom w:val="single" w:sz="4" w:space="0" w:color="auto"/>
              <w:right w:val="single" w:sz="4" w:space="0" w:color="auto"/>
            </w:tcBorders>
          </w:tcPr>
          <w:p w14:paraId="616659EF" w14:textId="77777777" w:rsidR="00A74F1C" w:rsidRPr="002E644F" w:rsidRDefault="00A74F1C" w:rsidP="00922B09">
            <w:pPr>
              <w:widowControl w:val="0"/>
              <w:autoSpaceDE w:val="0"/>
              <w:autoSpaceDN w:val="0"/>
              <w:adjustRightInd w:val="0"/>
              <w:spacing w:before="76"/>
              <w:jc w:val="right"/>
              <w:rPr>
                <w:color w:val="000000"/>
                <w:sz w:val="22"/>
                <w:szCs w:val="22"/>
              </w:rPr>
            </w:pPr>
            <w:r w:rsidRPr="002E644F">
              <w:rPr>
                <w:color w:val="000000"/>
                <w:sz w:val="22"/>
                <w:szCs w:val="22"/>
              </w:rPr>
              <w:t xml:space="preserve">$ </w:t>
            </w:r>
            <w:r w:rsidR="00922B09" w:rsidRPr="002E644F">
              <w:rPr>
                <w:color w:val="000000"/>
                <w:sz w:val="22"/>
                <w:szCs w:val="22"/>
              </w:rPr>
              <w:t>6</w:t>
            </w:r>
            <w:r w:rsidRPr="002E644F">
              <w:rPr>
                <w:color w:val="000000"/>
                <w:sz w:val="22"/>
                <w:szCs w:val="22"/>
              </w:rPr>
              <w:t>0</w:t>
            </w:r>
          </w:p>
        </w:tc>
      </w:tr>
      <w:tr w:rsidR="00A74F1C" w:rsidRPr="002E644F" w14:paraId="5A38E5F8"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2A39F3B8"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0C4795B7" w14:textId="77777777" w:rsidR="00A74F1C" w:rsidRPr="002E644F" w:rsidRDefault="00A74F1C" w:rsidP="00DC00A2">
            <w:pPr>
              <w:widowControl w:val="0"/>
              <w:autoSpaceDE w:val="0"/>
              <w:autoSpaceDN w:val="0"/>
              <w:adjustRightInd w:val="0"/>
              <w:spacing w:before="76"/>
              <w:rPr>
                <w:color w:val="000000"/>
                <w:sz w:val="22"/>
                <w:szCs w:val="22"/>
              </w:rPr>
            </w:pPr>
            <w:r w:rsidRPr="002E644F">
              <w:rPr>
                <w:color w:val="000000"/>
                <w:sz w:val="22"/>
                <w:szCs w:val="22"/>
              </w:rPr>
              <w:t xml:space="preserve">Ex </w:t>
            </w:r>
            <w:proofErr w:type="spellStart"/>
            <w:r w:rsidRPr="002E644F">
              <w:rPr>
                <w:color w:val="000000"/>
                <w:sz w:val="22"/>
                <w:szCs w:val="22"/>
              </w:rPr>
              <w:t>parte</w:t>
            </w:r>
            <w:proofErr w:type="spellEnd"/>
            <w:r w:rsidRPr="002E644F">
              <w:rPr>
                <w:color w:val="000000"/>
                <w:sz w:val="22"/>
                <w:szCs w:val="22"/>
              </w:rPr>
              <w:t xml:space="preserve"> petition for discharge of personal representative, conservator, or guardian upon completion of court-ordered distribution or transfer</w:t>
            </w:r>
          </w:p>
        </w:tc>
        <w:tc>
          <w:tcPr>
            <w:tcW w:w="270" w:type="dxa"/>
            <w:tcBorders>
              <w:top w:val="single" w:sz="4" w:space="0" w:color="auto"/>
              <w:bottom w:val="single" w:sz="4" w:space="0" w:color="auto"/>
              <w:right w:val="single" w:sz="4" w:space="0" w:color="auto"/>
            </w:tcBorders>
          </w:tcPr>
          <w:p w14:paraId="314745FA"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6546004" w14:textId="77777777" w:rsidR="00A74F1C" w:rsidRPr="002E644F" w:rsidRDefault="00A74F1C" w:rsidP="00DC00A2">
            <w:pPr>
              <w:widowControl w:val="0"/>
              <w:autoSpaceDE w:val="0"/>
              <w:autoSpaceDN w:val="0"/>
              <w:adjustRightInd w:val="0"/>
              <w:spacing w:before="76"/>
              <w:rPr>
                <w:sz w:val="22"/>
                <w:szCs w:val="22"/>
              </w:rPr>
            </w:pPr>
            <w:r w:rsidRPr="002E644F">
              <w:rPr>
                <w:sz w:val="22"/>
                <w:szCs w:val="22"/>
              </w:rPr>
              <w:t>GC 70657(a)(2)</w:t>
            </w:r>
          </w:p>
        </w:tc>
        <w:tc>
          <w:tcPr>
            <w:tcW w:w="1260" w:type="dxa"/>
            <w:tcBorders>
              <w:top w:val="single" w:sz="4" w:space="0" w:color="auto"/>
              <w:left w:val="single" w:sz="4" w:space="0" w:color="auto"/>
              <w:bottom w:val="single" w:sz="4" w:space="0" w:color="auto"/>
              <w:right w:val="single" w:sz="4" w:space="0" w:color="auto"/>
            </w:tcBorders>
          </w:tcPr>
          <w:p w14:paraId="3DF424E9" w14:textId="77777777" w:rsidR="00A74F1C" w:rsidRPr="002E644F" w:rsidRDefault="00A74F1C" w:rsidP="00DC00A2">
            <w:pPr>
              <w:widowControl w:val="0"/>
              <w:autoSpaceDE w:val="0"/>
              <w:autoSpaceDN w:val="0"/>
              <w:adjustRightInd w:val="0"/>
              <w:spacing w:before="76"/>
              <w:jc w:val="right"/>
              <w:rPr>
                <w:color w:val="000000"/>
                <w:sz w:val="22"/>
                <w:szCs w:val="22"/>
              </w:rPr>
            </w:pPr>
            <w:r w:rsidRPr="002E644F">
              <w:rPr>
                <w:color w:val="000000"/>
                <w:sz w:val="22"/>
                <w:szCs w:val="22"/>
              </w:rPr>
              <w:t>No fee</w:t>
            </w:r>
          </w:p>
        </w:tc>
      </w:tr>
      <w:tr w:rsidR="00A74F1C" w:rsidRPr="002E644F" w14:paraId="7E480827" w14:textId="77777777" w:rsidTr="001E4873">
        <w:tblPrEx>
          <w:tblCellMar>
            <w:left w:w="115" w:type="dxa"/>
            <w:right w:w="115" w:type="dxa"/>
          </w:tblCellMar>
        </w:tblPrEx>
        <w:trPr>
          <w:cantSplit/>
        </w:trPr>
        <w:tc>
          <w:tcPr>
            <w:tcW w:w="630" w:type="dxa"/>
            <w:tcBorders>
              <w:top w:val="single" w:sz="4" w:space="0" w:color="auto"/>
              <w:left w:val="single" w:sz="4" w:space="0" w:color="auto"/>
            </w:tcBorders>
          </w:tcPr>
          <w:p w14:paraId="53DB4770"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1E50868E" w14:textId="77777777" w:rsidR="00A74F1C" w:rsidRPr="002E644F" w:rsidRDefault="00A74F1C" w:rsidP="00DC00A2">
            <w:pPr>
              <w:widowControl w:val="0"/>
              <w:autoSpaceDE w:val="0"/>
              <w:autoSpaceDN w:val="0"/>
              <w:adjustRightInd w:val="0"/>
              <w:spacing w:before="76"/>
              <w:rPr>
                <w:color w:val="000000"/>
                <w:sz w:val="22"/>
                <w:szCs w:val="22"/>
              </w:rPr>
            </w:pPr>
            <w:r w:rsidRPr="002E644F">
              <w:rPr>
                <w:color w:val="000000"/>
                <w:sz w:val="22"/>
                <w:szCs w:val="22"/>
              </w:rPr>
              <w:t>Motion or other paper listed in GC 70617(b) (list of 13 items), including:</w:t>
            </w:r>
          </w:p>
        </w:tc>
        <w:tc>
          <w:tcPr>
            <w:tcW w:w="270" w:type="dxa"/>
            <w:tcBorders>
              <w:top w:val="single" w:sz="4" w:space="0" w:color="auto"/>
              <w:bottom w:val="single" w:sz="4" w:space="0" w:color="auto"/>
              <w:right w:val="single" w:sz="4" w:space="0" w:color="auto"/>
            </w:tcBorders>
          </w:tcPr>
          <w:p w14:paraId="1246BA86"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E6E5E5A" w14:textId="77777777" w:rsidR="00A74F1C" w:rsidRPr="002E644F" w:rsidRDefault="00A74F1C" w:rsidP="00DC00A2">
            <w:pPr>
              <w:widowControl w:val="0"/>
              <w:autoSpaceDE w:val="0"/>
              <w:autoSpaceDN w:val="0"/>
              <w:adjustRightInd w:val="0"/>
              <w:spacing w:before="76"/>
              <w:rPr>
                <w:sz w:val="22"/>
                <w:szCs w:val="22"/>
              </w:rPr>
            </w:pPr>
            <w:r w:rsidRPr="002E644F">
              <w:rPr>
                <w:sz w:val="22"/>
                <w:szCs w:val="22"/>
              </w:rPr>
              <w:t>GC 70657(b)</w:t>
            </w:r>
          </w:p>
        </w:tc>
        <w:tc>
          <w:tcPr>
            <w:tcW w:w="1260" w:type="dxa"/>
            <w:tcBorders>
              <w:top w:val="single" w:sz="4" w:space="0" w:color="auto"/>
              <w:left w:val="single" w:sz="4" w:space="0" w:color="auto"/>
              <w:right w:val="single" w:sz="4" w:space="0" w:color="auto"/>
            </w:tcBorders>
          </w:tcPr>
          <w:p w14:paraId="2B267AF6" w14:textId="77777777" w:rsidR="00A74F1C" w:rsidRPr="002E644F" w:rsidRDefault="00A74F1C" w:rsidP="00DC00A2">
            <w:pPr>
              <w:widowControl w:val="0"/>
              <w:autoSpaceDE w:val="0"/>
              <w:autoSpaceDN w:val="0"/>
              <w:adjustRightInd w:val="0"/>
              <w:spacing w:before="76"/>
              <w:jc w:val="right"/>
              <w:rPr>
                <w:color w:val="000000"/>
                <w:sz w:val="22"/>
                <w:szCs w:val="22"/>
              </w:rPr>
            </w:pPr>
            <w:r w:rsidRPr="002E644F">
              <w:rPr>
                <w:color w:val="000000"/>
                <w:sz w:val="22"/>
                <w:szCs w:val="22"/>
              </w:rPr>
              <w:t>No fee</w:t>
            </w:r>
          </w:p>
        </w:tc>
      </w:tr>
      <w:tr w:rsidR="00A74F1C" w:rsidRPr="002E644F" w14:paraId="51C05C21" w14:textId="77777777" w:rsidTr="001E4873">
        <w:tblPrEx>
          <w:tblCellMar>
            <w:left w:w="115" w:type="dxa"/>
            <w:right w:w="115" w:type="dxa"/>
          </w:tblCellMar>
        </w:tblPrEx>
        <w:trPr>
          <w:cantSplit/>
        </w:trPr>
        <w:tc>
          <w:tcPr>
            <w:tcW w:w="630" w:type="dxa"/>
            <w:tcBorders>
              <w:left w:val="single" w:sz="4" w:space="0" w:color="auto"/>
            </w:tcBorders>
          </w:tcPr>
          <w:p w14:paraId="2C6DC9BD" w14:textId="77777777" w:rsidR="00A74F1C" w:rsidRPr="002E644F" w:rsidRDefault="00A74F1C" w:rsidP="00DC00A2">
            <w:pPr>
              <w:widowControl w:val="0"/>
              <w:tabs>
                <w:tab w:val="left" w:pos="432"/>
              </w:tabs>
              <w:autoSpaceDE w:val="0"/>
              <w:autoSpaceDN w:val="0"/>
              <w:adjustRightInd w:val="0"/>
              <w:spacing w:before="76"/>
              <w:jc w:val="center"/>
              <w:rPr>
                <w:color w:val="000000"/>
                <w:sz w:val="22"/>
                <w:szCs w:val="22"/>
              </w:rPr>
            </w:pPr>
          </w:p>
        </w:tc>
        <w:tc>
          <w:tcPr>
            <w:tcW w:w="5850" w:type="dxa"/>
            <w:tcBorders>
              <w:top w:val="single" w:sz="4" w:space="0" w:color="auto"/>
              <w:left w:val="single" w:sz="4" w:space="0" w:color="auto"/>
              <w:bottom w:val="single" w:sz="4" w:space="0" w:color="auto"/>
            </w:tcBorders>
          </w:tcPr>
          <w:p w14:paraId="0AE11E05" w14:textId="77777777" w:rsidR="00A74F1C" w:rsidRPr="002E644F" w:rsidRDefault="00A74F1C" w:rsidP="00DC00A2">
            <w:pPr>
              <w:widowControl w:val="0"/>
              <w:numPr>
                <w:ilvl w:val="1"/>
                <w:numId w:val="1"/>
              </w:numPr>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Amended notice of motion</w:t>
            </w:r>
          </w:p>
        </w:tc>
        <w:tc>
          <w:tcPr>
            <w:tcW w:w="270" w:type="dxa"/>
            <w:tcBorders>
              <w:top w:val="single" w:sz="4" w:space="0" w:color="auto"/>
              <w:bottom w:val="single" w:sz="4" w:space="0" w:color="auto"/>
              <w:right w:val="single" w:sz="4" w:space="0" w:color="auto"/>
            </w:tcBorders>
          </w:tcPr>
          <w:p w14:paraId="79496EC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12C5ECE" w14:textId="77777777" w:rsidR="00A74F1C" w:rsidRPr="002E644F" w:rsidRDefault="00A74F1C" w:rsidP="00392D6A">
            <w:pPr>
              <w:widowControl w:val="0"/>
              <w:autoSpaceDE w:val="0"/>
              <w:autoSpaceDN w:val="0"/>
              <w:adjustRightInd w:val="0"/>
              <w:spacing w:before="76"/>
              <w:rPr>
                <w:sz w:val="22"/>
                <w:szCs w:val="22"/>
              </w:rPr>
            </w:pPr>
            <w:r w:rsidRPr="002E644F">
              <w:rPr>
                <w:sz w:val="22"/>
                <w:szCs w:val="22"/>
              </w:rPr>
              <w:t>GC 70657(b),</w:t>
            </w:r>
            <w:r w:rsidR="00392D6A" w:rsidRPr="002E644F">
              <w:rPr>
                <w:sz w:val="22"/>
                <w:szCs w:val="22"/>
              </w:rPr>
              <w:t xml:space="preserve"> </w:t>
            </w:r>
            <w:r w:rsidRPr="002E644F">
              <w:rPr>
                <w:sz w:val="22"/>
                <w:szCs w:val="22"/>
              </w:rPr>
              <w:t>70617(b)(2)</w:t>
            </w:r>
          </w:p>
        </w:tc>
        <w:tc>
          <w:tcPr>
            <w:tcW w:w="1260" w:type="dxa"/>
            <w:tcBorders>
              <w:left w:val="single" w:sz="4" w:space="0" w:color="auto"/>
              <w:right w:val="single" w:sz="4" w:space="0" w:color="auto"/>
            </w:tcBorders>
          </w:tcPr>
          <w:p w14:paraId="6E3DBE7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A74F1C" w:rsidRPr="002E644F" w14:paraId="622CC98D" w14:textId="77777777" w:rsidTr="001E4873">
        <w:tblPrEx>
          <w:tblCellMar>
            <w:left w:w="115" w:type="dxa"/>
            <w:right w:w="115" w:type="dxa"/>
          </w:tblCellMar>
        </w:tblPrEx>
        <w:trPr>
          <w:cantSplit/>
        </w:trPr>
        <w:tc>
          <w:tcPr>
            <w:tcW w:w="630" w:type="dxa"/>
            <w:tcBorders>
              <w:left w:val="single" w:sz="4" w:space="0" w:color="auto"/>
            </w:tcBorders>
          </w:tcPr>
          <w:p w14:paraId="5B9B3EB8" w14:textId="77777777" w:rsidR="00A74F1C" w:rsidRPr="002E644F" w:rsidRDefault="00A74F1C" w:rsidP="000354C0">
            <w:pPr>
              <w:widowControl w:val="0"/>
              <w:tabs>
                <w:tab w:val="left" w:pos="432"/>
              </w:tabs>
              <w:autoSpaceDE w:val="0"/>
              <w:autoSpaceDN w:val="0"/>
              <w:adjustRightInd w:val="0"/>
              <w:spacing w:before="76"/>
              <w:jc w:val="center"/>
              <w:rPr>
                <w:color w:val="000000"/>
                <w:sz w:val="22"/>
                <w:szCs w:val="22"/>
              </w:rPr>
            </w:pPr>
          </w:p>
        </w:tc>
        <w:tc>
          <w:tcPr>
            <w:tcW w:w="5850" w:type="dxa"/>
            <w:tcBorders>
              <w:top w:val="single" w:sz="4" w:space="0" w:color="auto"/>
              <w:left w:val="single" w:sz="4" w:space="0" w:color="auto"/>
              <w:bottom w:val="single" w:sz="4" w:space="0" w:color="auto"/>
            </w:tcBorders>
          </w:tcPr>
          <w:p w14:paraId="6DC205C9" w14:textId="77777777" w:rsidR="00A74F1C" w:rsidRPr="002E644F" w:rsidRDefault="00A74F1C" w:rsidP="00DC00A2">
            <w:pPr>
              <w:widowControl w:val="0"/>
              <w:numPr>
                <w:ilvl w:val="1"/>
                <w:numId w:val="1"/>
              </w:numPr>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Civil case management statement</w:t>
            </w:r>
          </w:p>
        </w:tc>
        <w:tc>
          <w:tcPr>
            <w:tcW w:w="270" w:type="dxa"/>
            <w:tcBorders>
              <w:top w:val="single" w:sz="4" w:space="0" w:color="auto"/>
              <w:bottom w:val="single" w:sz="4" w:space="0" w:color="auto"/>
              <w:right w:val="single" w:sz="4" w:space="0" w:color="auto"/>
            </w:tcBorders>
          </w:tcPr>
          <w:p w14:paraId="4764F445"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06FBC579" w14:textId="77777777" w:rsidR="00A74F1C" w:rsidRPr="002E644F" w:rsidRDefault="00A74F1C" w:rsidP="00DC00A2">
            <w:pPr>
              <w:widowControl w:val="0"/>
              <w:autoSpaceDE w:val="0"/>
              <w:autoSpaceDN w:val="0"/>
              <w:adjustRightInd w:val="0"/>
              <w:spacing w:before="76"/>
              <w:rPr>
                <w:sz w:val="22"/>
                <w:szCs w:val="22"/>
              </w:rPr>
            </w:pPr>
            <w:r w:rsidRPr="002E644F">
              <w:rPr>
                <w:sz w:val="22"/>
                <w:szCs w:val="22"/>
              </w:rPr>
              <w:t>GC 70657(b), 70617(b)(3)</w:t>
            </w:r>
          </w:p>
        </w:tc>
        <w:tc>
          <w:tcPr>
            <w:tcW w:w="1260" w:type="dxa"/>
            <w:tcBorders>
              <w:left w:val="single" w:sz="4" w:space="0" w:color="auto"/>
              <w:right w:val="single" w:sz="4" w:space="0" w:color="auto"/>
            </w:tcBorders>
          </w:tcPr>
          <w:p w14:paraId="03D37499" w14:textId="77777777" w:rsidR="00A74F1C" w:rsidRPr="002E644F" w:rsidRDefault="00A74F1C" w:rsidP="000354C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A74F1C" w:rsidRPr="002E644F" w14:paraId="5342D02E" w14:textId="77777777" w:rsidTr="001E4873">
        <w:tblPrEx>
          <w:tblCellMar>
            <w:left w:w="115" w:type="dxa"/>
            <w:right w:w="115" w:type="dxa"/>
          </w:tblCellMar>
        </w:tblPrEx>
        <w:trPr>
          <w:cantSplit/>
        </w:trPr>
        <w:tc>
          <w:tcPr>
            <w:tcW w:w="630" w:type="dxa"/>
            <w:tcBorders>
              <w:left w:val="single" w:sz="4" w:space="0" w:color="auto"/>
            </w:tcBorders>
          </w:tcPr>
          <w:p w14:paraId="6B3D1A5C" w14:textId="77777777" w:rsidR="00A74F1C" w:rsidRPr="002E644F" w:rsidRDefault="00A74F1C" w:rsidP="00DC00A2">
            <w:pPr>
              <w:widowControl w:val="0"/>
              <w:tabs>
                <w:tab w:val="left" w:pos="432"/>
              </w:tabs>
              <w:autoSpaceDE w:val="0"/>
              <w:autoSpaceDN w:val="0"/>
              <w:adjustRightInd w:val="0"/>
              <w:spacing w:before="76"/>
              <w:jc w:val="center"/>
              <w:rPr>
                <w:color w:val="000000"/>
                <w:sz w:val="22"/>
                <w:szCs w:val="22"/>
              </w:rPr>
            </w:pPr>
          </w:p>
        </w:tc>
        <w:tc>
          <w:tcPr>
            <w:tcW w:w="5850" w:type="dxa"/>
            <w:tcBorders>
              <w:top w:val="single" w:sz="4" w:space="0" w:color="auto"/>
              <w:left w:val="single" w:sz="4" w:space="0" w:color="auto"/>
              <w:bottom w:val="single" w:sz="4" w:space="0" w:color="auto"/>
            </w:tcBorders>
          </w:tcPr>
          <w:p w14:paraId="22292A18" w14:textId="77777777" w:rsidR="00A74F1C" w:rsidRPr="002E644F" w:rsidRDefault="00A74F1C" w:rsidP="00DC00A2">
            <w:pPr>
              <w:widowControl w:val="0"/>
              <w:numPr>
                <w:ilvl w:val="1"/>
                <w:numId w:val="1"/>
              </w:numPr>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Request for trial de novo after judicial arbitration</w:t>
            </w:r>
          </w:p>
        </w:tc>
        <w:tc>
          <w:tcPr>
            <w:tcW w:w="270" w:type="dxa"/>
            <w:tcBorders>
              <w:top w:val="single" w:sz="4" w:space="0" w:color="auto"/>
              <w:bottom w:val="single" w:sz="4" w:space="0" w:color="auto"/>
              <w:right w:val="single" w:sz="4" w:space="0" w:color="auto"/>
            </w:tcBorders>
          </w:tcPr>
          <w:p w14:paraId="20409923"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93F92F4" w14:textId="77777777" w:rsidR="00A74F1C" w:rsidRPr="002E644F" w:rsidRDefault="00A74F1C" w:rsidP="00DC00A2">
            <w:pPr>
              <w:widowControl w:val="0"/>
              <w:autoSpaceDE w:val="0"/>
              <w:autoSpaceDN w:val="0"/>
              <w:adjustRightInd w:val="0"/>
              <w:spacing w:before="76"/>
              <w:rPr>
                <w:sz w:val="22"/>
                <w:szCs w:val="22"/>
              </w:rPr>
            </w:pPr>
            <w:r w:rsidRPr="002E644F">
              <w:rPr>
                <w:sz w:val="22"/>
                <w:szCs w:val="22"/>
              </w:rPr>
              <w:t>GC 70657(b), 70617(b)(4)</w:t>
            </w:r>
          </w:p>
        </w:tc>
        <w:tc>
          <w:tcPr>
            <w:tcW w:w="1260" w:type="dxa"/>
            <w:tcBorders>
              <w:left w:val="single" w:sz="4" w:space="0" w:color="auto"/>
              <w:right w:val="single" w:sz="4" w:space="0" w:color="auto"/>
            </w:tcBorders>
          </w:tcPr>
          <w:p w14:paraId="46F5802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A74F1C" w:rsidRPr="002E644F" w14:paraId="19121081" w14:textId="77777777" w:rsidTr="001E4873">
        <w:tblPrEx>
          <w:tblCellMar>
            <w:left w:w="115" w:type="dxa"/>
            <w:right w:w="115" w:type="dxa"/>
          </w:tblCellMar>
        </w:tblPrEx>
        <w:trPr>
          <w:cantSplit/>
        </w:trPr>
        <w:tc>
          <w:tcPr>
            <w:tcW w:w="630" w:type="dxa"/>
            <w:tcBorders>
              <w:left w:val="single" w:sz="4" w:space="0" w:color="auto"/>
            </w:tcBorders>
          </w:tcPr>
          <w:p w14:paraId="45395764" w14:textId="77777777" w:rsidR="00A74F1C" w:rsidRPr="002E644F" w:rsidRDefault="00A74F1C" w:rsidP="001B4BFE">
            <w:pPr>
              <w:widowControl w:val="0"/>
              <w:tabs>
                <w:tab w:val="left" w:pos="432"/>
              </w:tabs>
              <w:autoSpaceDE w:val="0"/>
              <w:autoSpaceDN w:val="0"/>
              <w:adjustRightInd w:val="0"/>
              <w:spacing w:before="76"/>
              <w:jc w:val="center"/>
              <w:rPr>
                <w:color w:val="000000"/>
                <w:sz w:val="22"/>
                <w:szCs w:val="22"/>
              </w:rPr>
            </w:pPr>
          </w:p>
        </w:tc>
        <w:tc>
          <w:tcPr>
            <w:tcW w:w="5850" w:type="dxa"/>
            <w:tcBorders>
              <w:top w:val="single" w:sz="4" w:space="0" w:color="auto"/>
              <w:left w:val="single" w:sz="4" w:space="0" w:color="auto"/>
              <w:bottom w:val="single" w:sz="4" w:space="0" w:color="auto"/>
            </w:tcBorders>
          </w:tcPr>
          <w:p w14:paraId="43DA79A2" w14:textId="77777777" w:rsidR="00A74F1C" w:rsidRPr="002E644F" w:rsidRDefault="00A74F1C" w:rsidP="00DC00A2">
            <w:pPr>
              <w:widowControl w:val="0"/>
              <w:numPr>
                <w:ilvl w:val="1"/>
                <w:numId w:val="1"/>
              </w:numPr>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Stipulation that does not require an order</w:t>
            </w:r>
          </w:p>
        </w:tc>
        <w:tc>
          <w:tcPr>
            <w:tcW w:w="270" w:type="dxa"/>
            <w:tcBorders>
              <w:top w:val="single" w:sz="4" w:space="0" w:color="auto"/>
              <w:bottom w:val="single" w:sz="4" w:space="0" w:color="auto"/>
              <w:right w:val="single" w:sz="4" w:space="0" w:color="auto"/>
            </w:tcBorders>
          </w:tcPr>
          <w:p w14:paraId="2F7921AE"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50DE448" w14:textId="77777777" w:rsidR="00A74F1C" w:rsidRPr="002E644F" w:rsidRDefault="00A74F1C" w:rsidP="00DC00A2">
            <w:pPr>
              <w:widowControl w:val="0"/>
              <w:autoSpaceDE w:val="0"/>
              <w:autoSpaceDN w:val="0"/>
              <w:adjustRightInd w:val="0"/>
              <w:spacing w:before="76"/>
              <w:rPr>
                <w:sz w:val="22"/>
                <w:szCs w:val="22"/>
              </w:rPr>
            </w:pPr>
            <w:r w:rsidRPr="002E644F">
              <w:rPr>
                <w:sz w:val="22"/>
                <w:szCs w:val="22"/>
              </w:rPr>
              <w:t>GC 70657(b), 70617(b)(5)</w:t>
            </w:r>
          </w:p>
        </w:tc>
        <w:tc>
          <w:tcPr>
            <w:tcW w:w="1260" w:type="dxa"/>
            <w:tcBorders>
              <w:left w:val="single" w:sz="4" w:space="0" w:color="auto"/>
              <w:right w:val="single" w:sz="4" w:space="0" w:color="auto"/>
            </w:tcBorders>
          </w:tcPr>
          <w:p w14:paraId="10FB705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A74F1C" w:rsidRPr="002E644F" w14:paraId="46D9D02B" w14:textId="77777777" w:rsidTr="001E4873">
        <w:tblPrEx>
          <w:tblCellMar>
            <w:left w:w="115" w:type="dxa"/>
            <w:right w:w="115" w:type="dxa"/>
          </w:tblCellMar>
        </w:tblPrEx>
        <w:trPr>
          <w:cantSplit/>
        </w:trPr>
        <w:tc>
          <w:tcPr>
            <w:tcW w:w="630" w:type="dxa"/>
            <w:tcBorders>
              <w:left w:val="single" w:sz="4" w:space="0" w:color="auto"/>
            </w:tcBorders>
          </w:tcPr>
          <w:p w14:paraId="650FD63D" w14:textId="77777777" w:rsidR="00A74F1C" w:rsidRPr="002E644F" w:rsidRDefault="00A74F1C" w:rsidP="00DC00A2">
            <w:pPr>
              <w:widowControl w:val="0"/>
              <w:tabs>
                <w:tab w:val="left" w:pos="432"/>
              </w:tabs>
              <w:autoSpaceDE w:val="0"/>
              <w:autoSpaceDN w:val="0"/>
              <w:adjustRightInd w:val="0"/>
              <w:spacing w:before="76"/>
              <w:jc w:val="center"/>
              <w:rPr>
                <w:color w:val="000000"/>
                <w:sz w:val="22"/>
                <w:szCs w:val="22"/>
              </w:rPr>
            </w:pPr>
          </w:p>
        </w:tc>
        <w:tc>
          <w:tcPr>
            <w:tcW w:w="5850" w:type="dxa"/>
            <w:tcBorders>
              <w:top w:val="single" w:sz="4" w:space="0" w:color="auto"/>
              <w:left w:val="single" w:sz="4" w:space="0" w:color="auto"/>
              <w:bottom w:val="single" w:sz="4" w:space="0" w:color="auto"/>
            </w:tcBorders>
          </w:tcPr>
          <w:p w14:paraId="2B9AD6E6" w14:textId="77777777" w:rsidR="00A74F1C" w:rsidRPr="002E644F" w:rsidRDefault="00A74F1C" w:rsidP="00DC00A2">
            <w:pPr>
              <w:widowControl w:val="0"/>
              <w:numPr>
                <w:ilvl w:val="1"/>
                <w:numId w:val="1"/>
              </w:numPr>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 request for entry of default or default judgment</w:t>
            </w:r>
          </w:p>
        </w:tc>
        <w:tc>
          <w:tcPr>
            <w:tcW w:w="270" w:type="dxa"/>
            <w:tcBorders>
              <w:top w:val="single" w:sz="4" w:space="0" w:color="auto"/>
              <w:bottom w:val="single" w:sz="4" w:space="0" w:color="auto"/>
              <w:right w:val="single" w:sz="4" w:space="0" w:color="auto"/>
            </w:tcBorders>
          </w:tcPr>
          <w:p w14:paraId="6E330F3E"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7DCA79F" w14:textId="77777777" w:rsidR="00A74F1C" w:rsidRPr="002E644F" w:rsidRDefault="00A74F1C" w:rsidP="00DC00A2">
            <w:pPr>
              <w:widowControl w:val="0"/>
              <w:autoSpaceDE w:val="0"/>
              <w:autoSpaceDN w:val="0"/>
              <w:adjustRightInd w:val="0"/>
              <w:spacing w:before="76"/>
              <w:rPr>
                <w:sz w:val="22"/>
                <w:szCs w:val="22"/>
              </w:rPr>
            </w:pPr>
            <w:r w:rsidRPr="002E644F">
              <w:rPr>
                <w:sz w:val="22"/>
                <w:szCs w:val="22"/>
              </w:rPr>
              <w:t>GC 70657(b), 70617(b)(8)</w:t>
            </w:r>
          </w:p>
        </w:tc>
        <w:tc>
          <w:tcPr>
            <w:tcW w:w="1260" w:type="dxa"/>
            <w:tcBorders>
              <w:left w:val="single" w:sz="4" w:space="0" w:color="auto"/>
              <w:right w:val="single" w:sz="4" w:space="0" w:color="auto"/>
            </w:tcBorders>
          </w:tcPr>
          <w:p w14:paraId="27176065"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A74F1C" w:rsidRPr="002E644F" w14:paraId="26D981E1" w14:textId="77777777" w:rsidTr="001E4873">
        <w:tblPrEx>
          <w:tblCellMar>
            <w:left w:w="115" w:type="dxa"/>
            <w:right w:w="115" w:type="dxa"/>
          </w:tblCellMar>
        </w:tblPrEx>
        <w:trPr>
          <w:cantSplit/>
        </w:trPr>
        <w:tc>
          <w:tcPr>
            <w:tcW w:w="630" w:type="dxa"/>
            <w:tcBorders>
              <w:left w:val="single" w:sz="4" w:space="0" w:color="auto"/>
              <w:bottom w:val="single" w:sz="4" w:space="0" w:color="auto"/>
            </w:tcBorders>
          </w:tcPr>
          <w:p w14:paraId="2D13D46B" w14:textId="77777777" w:rsidR="00A74F1C" w:rsidRPr="002E644F" w:rsidRDefault="00A74F1C" w:rsidP="00DC00A2">
            <w:pPr>
              <w:widowControl w:val="0"/>
              <w:tabs>
                <w:tab w:val="left" w:pos="432"/>
              </w:tabs>
              <w:autoSpaceDE w:val="0"/>
              <w:autoSpaceDN w:val="0"/>
              <w:adjustRightInd w:val="0"/>
              <w:spacing w:before="76"/>
              <w:jc w:val="center"/>
              <w:rPr>
                <w:color w:val="000000"/>
                <w:sz w:val="22"/>
                <w:szCs w:val="22"/>
              </w:rPr>
            </w:pPr>
          </w:p>
        </w:tc>
        <w:tc>
          <w:tcPr>
            <w:tcW w:w="5850" w:type="dxa"/>
            <w:tcBorders>
              <w:top w:val="single" w:sz="4" w:space="0" w:color="auto"/>
              <w:left w:val="single" w:sz="4" w:space="0" w:color="auto"/>
              <w:bottom w:val="single" w:sz="4" w:space="0" w:color="auto"/>
            </w:tcBorders>
          </w:tcPr>
          <w:p w14:paraId="6CC8DBB1" w14:textId="77777777" w:rsidR="00A74F1C" w:rsidRPr="002E644F" w:rsidRDefault="00A74F1C" w:rsidP="00DC00A2">
            <w:pPr>
              <w:widowControl w:val="0"/>
              <w:numPr>
                <w:ilvl w:val="1"/>
                <w:numId w:val="1"/>
              </w:numPr>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Paper requiring a hearing on a petition to approve the compromise of a claim of a minor or person with a disability under </w:t>
            </w:r>
            <w:proofErr w:type="spellStart"/>
            <w:r w:rsidRPr="002E644F">
              <w:rPr>
                <w:color w:val="000000"/>
                <w:sz w:val="22"/>
                <w:szCs w:val="22"/>
              </w:rPr>
              <w:t>Prob.C</w:t>
            </w:r>
            <w:proofErr w:type="spellEnd"/>
            <w:r w:rsidRPr="002E644F">
              <w:rPr>
                <w:color w:val="000000"/>
                <w:sz w:val="22"/>
                <w:szCs w:val="22"/>
              </w:rPr>
              <w:t xml:space="preserve"> 3600.</w:t>
            </w:r>
          </w:p>
        </w:tc>
        <w:tc>
          <w:tcPr>
            <w:tcW w:w="270" w:type="dxa"/>
            <w:tcBorders>
              <w:top w:val="single" w:sz="4" w:space="0" w:color="auto"/>
              <w:bottom w:val="single" w:sz="4" w:space="0" w:color="auto"/>
              <w:right w:val="single" w:sz="4" w:space="0" w:color="auto"/>
            </w:tcBorders>
          </w:tcPr>
          <w:p w14:paraId="70A118C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F4141EB" w14:textId="77777777" w:rsidR="00A74F1C" w:rsidRPr="002E644F" w:rsidRDefault="00A74F1C" w:rsidP="00DC00A2">
            <w:pPr>
              <w:widowControl w:val="0"/>
              <w:autoSpaceDE w:val="0"/>
              <w:autoSpaceDN w:val="0"/>
              <w:adjustRightInd w:val="0"/>
              <w:spacing w:before="76"/>
              <w:rPr>
                <w:sz w:val="22"/>
                <w:szCs w:val="22"/>
              </w:rPr>
            </w:pPr>
            <w:r w:rsidRPr="002E644F">
              <w:rPr>
                <w:sz w:val="22"/>
                <w:szCs w:val="22"/>
              </w:rPr>
              <w:t>GC 70657(b), 70617(b)(13)</w:t>
            </w:r>
          </w:p>
        </w:tc>
        <w:tc>
          <w:tcPr>
            <w:tcW w:w="1260" w:type="dxa"/>
            <w:tcBorders>
              <w:left w:val="single" w:sz="4" w:space="0" w:color="auto"/>
              <w:bottom w:val="single" w:sz="4" w:space="0" w:color="auto"/>
              <w:right w:val="single" w:sz="4" w:space="0" w:color="auto"/>
            </w:tcBorders>
          </w:tcPr>
          <w:p w14:paraId="358ABF4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p>
        </w:tc>
      </w:tr>
      <w:tr w:rsidR="00A74F1C" w:rsidRPr="002E644F" w14:paraId="08332DBC"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01586238"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36BCAAC7"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to withdraw funds from blocked account</w:t>
            </w:r>
          </w:p>
        </w:tc>
        <w:tc>
          <w:tcPr>
            <w:tcW w:w="270" w:type="dxa"/>
            <w:tcBorders>
              <w:top w:val="single" w:sz="4" w:space="0" w:color="auto"/>
              <w:bottom w:val="single" w:sz="4" w:space="0" w:color="auto"/>
              <w:right w:val="single" w:sz="4" w:space="0" w:color="auto"/>
            </w:tcBorders>
          </w:tcPr>
          <w:p w14:paraId="7EF0631D" w14:textId="77777777" w:rsidR="00A74F1C" w:rsidRPr="002E644F" w:rsidRDefault="00A74F1C" w:rsidP="00DC00A2">
            <w:pPr>
              <w:widowControl w:val="0"/>
              <w:autoSpaceDE w:val="0"/>
              <w:autoSpaceDN w:val="0"/>
              <w:adjustRightInd w:val="0"/>
              <w:spacing w:before="76"/>
              <w:rPr>
                <w:color w:val="000000"/>
                <w:sz w:val="22"/>
                <w:szCs w:val="22"/>
              </w:rPr>
            </w:pPr>
          </w:p>
        </w:tc>
        <w:tc>
          <w:tcPr>
            <w:tcW w:w="1980" w:type="dxa"/>
            <w:tcBorders>
              <w:left w:val="single" w:sz="4" w:space="0" w:color="auto"/>
              <w:bottom w:val="single" w:sz="4" w:space="0" w:color="auto"/>
              <w:right w:val="single" w:sz="4" w:space="0" w:color="auto"/>
            </w:tcBorders>
          </w:tcPr>
          <w:p w14:paraId="67175E7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70657(a)</w:t>
            </w:r>
          </w:p>
        </w:tc>
        <w:tc>
          <w:tcPr>
            <w:tcW w:w="1260" w:type="dxa"/>
            <w:tcBorders>
              <w:top w:val="single" w:sz="4" w:space="0" w:color="auto"/>
              <w:left w:val="single" w:sz="4" w:space="0" w:color="auto"/>
              <w:bottom w:val="single" w:sz="4" w:space="0" w:color="auto"/>
              <w:right w:val="single" w:sz="4" w:space="0" w:color="auto"/>
            </w:tcBorders>
          </w:tcPr>
          <w:p w14:paraId="06911DDC" w14:textId="77777777" w:rsidR="00A74F1C" w:rsidRPr="002E644F" w:rsidRDefault="00A74F1C" w:rsidP="00922B09">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922B09" w:rsidRPr="002E644F">
              <w:rPr>
                <w:color w:val="000000"/>
                <w:sz w:val="22"/>
                <w:szCs w:val="22"/>
              </w:rPr>
              <w:t>6</w:t>
            </w:r>
            <w:r w:rsidRPr="002E644F">
              <w:rPr>
                <w:color w:val="000000"/>
                <w:sz w:val="22"/>
                <w:szCs w:val="22"/>
              </w:rPr>
              <w:t>0</w:t>
            </w:r>
          </w:p>
        </w:tc>
      </w:tr>
      <w:tr w:rsidR="00A74F1C" w:rsidRPr="002E644F" w14:paraId="4A2D3889"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2E6E2A3D"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53572EB1"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Motion for summary judgment</w:t>
            </w:r>
          </w:p>
        </w:tc>
        <w:tc>
          <w:tcPr>
            <w:tcW w:w="270" w:type="dxa"/>
            <w:tcBorders>
              <w:top w:val="single" w:sz="4" w:space="0" w:color="auto"/>
              <w:bottom w:val="single" w:sz="4" w:space="0" w:color="auto"/>
              <w:right w:val="single" w:sz="4" w:space="0" w:color="auto"/>
            </w:tcBorders>
          </w:tcPr>
          <w:p w14:paraId="52A70F8C" w14:textId="77777777" w:rsidR="00A74F1C" w:rsidRPr="002E644F" w:rsidRDefault="00A74F1C" w:rsidP="00DC00A2">
            <w:pPr>
              <w:widowControl w:val="0"/>
              <w:autoSpaceDE w:val="0"/>
              <w:autoSpaceDN w:val="0"/>
              <w:adjustRightInd w:val="0"/>
              <w:spacing w:before="76"/>
              <w:rPr>
                <w:color w:val="000000"/>
                <w:sz w:val="22"/>
                <w:szCs w:val="22"/>
              </w:rPr>
            </w:pPr>
          </w:p>
        </w:tc>
        <w:tc>
          <w:tcPr>
            <w:tcW w:w="1980" w:type="dxa"/>
            <w:tcBorders>
              <w:left w:val="single" w:sz="4" w:space="0" w:color="auto"/>
              <w:bottom w:val="single" w:sz="4" w:space="0" w:color="auto"/>
              <w:right w:val="single" w:sz="4" w:space="0" w:color="auto"/>
            </w:tcBorders>
          </w:tcPr>
          <w:p w14:paraId="6E0C4021"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70657(c), 70617(d)</w:t>
            </w:r>
          </w:p>
        </w:tc>
        <w:tc>
          <w:tcPr>
            <w:tcW w:w="1260" w:type="dxa"/>
            <w:tcBorders>
              <w:top w:val="single" w:sz="4" w:space="0" w:color="auto"/>
              <w:left w:val="single" w:sz="4" w:space="0" w:color="auto"/>
              <w:bottom w:val="single" w:sz="4" w:space="0" w:color="auto"/>
              <w:right w:val="single" w:sz="4" w:space="0" w:color="auto"/>
            </w:tcBorders>
          </w:tcPr>
          <w:p w14:paraId="67051CC2"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$ 500</w:t>
            </w:r>
          </w:p>
        </w:tc>
      </w:tr>
      <w:tr w:rsidR="00A74F1C" w:rsidRPr="002E644F" w14:paraId="78EBFA92"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43DEB57D"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51E54E75"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Deposit of estate planning documents</w:t>
            </w:r>
          </w:p>
        </w:tc>
        <w:tc>
          <w:tcPr>
            <w:tcW w:w="270" w:type="dxa"/>
            <w:tcBorders>
              <w:top w:val="single" w:sz="4" w:space="0" w:color="auto"/>
              <w:bottom w:val="single" w:sz="4" w:space="0" w:color="auto"/>
              <w:right w:val="single" w:sz="4" w:space="0" w:color="auto"/>
            </w:tcBorders>
          </w:tcPr>
          <w:p w14:paraId="64FFB45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0B7807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70660</w:t>
            </w:r>
          </w:p>
        </w:tc>
        <w:tc>
          <w:tcPr>
            <w:tcW w:w="1260" w:type="dxa"/>
            <w:tcBorders>
              <w:top w:val="single" w:sz="4" w:space="0" w:color="auto"/>
              <w:left w:val="single" w:sz="4" w:space="0" w:color="auto"/>
              <w:bottom w:val="single" w:sz="4" w:space="0" w:color="auto"/>
              <w:right w:val="single" w:sz="4" w:space="0" w:color="auto"/>
            </w:tcBorders>
          </w:tcPr>
          <w:p w14:paraId="5AC955C3"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A74F1C" w:rsidRPr="002E644F" w14:paraId="3AF7F130"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0FF89FFD"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501E6495" w14:textId="77777777" w:rsidR="00A74F1C" w:rsidRPr="002E644F" w:rsidRDefault="00A74F1C" w:rsidP="00FA4794">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Search for estate documents, for each search longer than 10 minutes</w:t>
            </w:r>
          </w:p>
        </w:tc>
        <w:tc>
          <w:tcPr>
            <w:tcW w:w="270" w:type="dxa"/>
            <w:tcBorders>
              <w:top w:val="single" w:sz="4" w:space="0" w:color="auto"/>
              <w:bottom w:val="single" w:sz="4" w:space="0" w:color="auto"/>
              <w:right w:val="single" w:sz="4" w:space="0" w:color="auto"/>
            </w:tcBorders>
          </w:tcPr>
          <w:p w14:paraId="39058065"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31B7B7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70661</w:t>
            </w:r>
          </w:p>
        </w:tc>
        <w:tc>
          <w:tcPr>
            <w:tcW w:w="1260" w:type="dxa"/>
            <w:tcBorders>
              <w:top w:val="single" w:sz="4" w:space="0" w:color="auto"/>
              <w:left w:val="single" w:sz="4" w:space="0" w:color="auto"/>
              <w:bottom w:val="single" w:sz="4" w:space="0" w:color="auto"/>
              <w:right w:val="single" w:sz="4" w:space="0" w:color="auto"/>
            </w:tcBorders>
          </w:tcPr>
          <w:p w14:paraId="705D00E3" w14:textId="77777777" w:rsidR="00A74F1C" w:rsidRPr="002E644F" w:rsidRDefault="00A74F1C" w:rsidP="00644116">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$ 15</w:t>
            </w:r>
          </w:p>
        </w:tc>
      </w:tr>
      <w:tr w:rsidR="00A74F1C" w:rsidRPr="002E644F" w14:paraId="31627495"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54EC877E"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1116CA70"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to establish record of birth, death, or marriage</w:t>
            </w:r>
          </w:p>
        </w:tc>
        <w:tc>
          <w:tcPr>
            <w:tcW w:w="270" w:type="dxa"/>
            <w:tcBorders>
              <w:top w:val="single" w:sz="4" w:space="0" w:color="auto"/>
              <w:bottom w:val="single" w:sz="4" w:space="0" w:color="auto"/>
              <w:right w:val="single" w:sz="4" w:space="0" w:color="auto"/>
            </w:tcBorders>
          </w:tcPr>
          <w:p w14:paraId="3260E01D"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9827F91" w14:textId="77777777" w:rsidR="008D0DBC" w:rsidRPr="002E644F" w:rsidRDefault="00A74F1C" w:rsidP="008D0DBC">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H&amp;S 103470</w:t>
            </w:r>
            <w:r w:rsidR="001A1BFC" w:rsidRPr="002E644F">
              <w:rPr>
                <w:color w:val="000000"/>
                <w:sz w:val="22"/>
                <w:szCs w:val="22"/>
              </w:rPr>
              <w:t>,</w:t>
            </w:r>
          </w:p>
          <w:p w14:paraId="2E64BF02" w14:textId="77777777" w:rsidR="00A74F1C" w:rsidRPr="002E644F" w:rsidRDefault="001A1BFC" w:rsidP="008D0DBC">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70602.5</w:t>
            </w:r>
          </w:p>
        </w:tc>
        <w:tc>
          <w:tcPr>
            <w:tcW w:w="1260" w:type="dxa"/>
            <w:tcBorders>
              <w:top w:val="single" w:sz="4" w:space="0" w:color="auto"/>
              <w:left w:val="single" w:sz="4" w:space="0" w:color="auto"/>
              <w:bottom w:val="single" w:sz="4" w:space="0" w:color="auto"/>
              <w:right w:val="single" w:sz="4" w:space="0" w:color="auto"/>
            </w:tcBorders>
          </w:tcPr>
          <w:p w14:paraId="6A0087B1"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$ 225</w:t>
            </w:r>
          </w:p>
        </w:tc>
      </w:tr>
      <w:tr w:rsidR="00A74F1C" w:rsidRPr="002E644F" w14:paraId="63675239" w14:textId="77777777" w:rsidTr="001E4873">
        <w:tblPrEx>
          <w:tblCellMar>
            <w:left w:w="115" w:type="dxa"/>
            <w:right w:w="115" w:type="dxa"/>
          </w:tblCellMar>
        </w:tblPrEx>
        <w:trPr>
          <w:cantSplit/>
        </w:trPr>
        <w:tc>
          <w:tcPr>
            <w:tcW w:w="630" w:type="dxa"/>
            <w:tcBorders>
              <w:top w:val="single" w:sz="4" w:space="0" w:color="auto"/>
              <w:left w:val="single" w:sz="4" w:space="0" w:color="auto"/>
              <w:bottom w:val="single" w:sz="4" w:space="0" w:color="auto"/>
            </w:tcBorders>
          </w:tcPr>
          <w:p w14:paraId="291F4575"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2FB85E5D"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Affidavit procedure for real property of small value under </w:t>
            </w:r>
            <w:proofErr w:type="spellStart"/>
            <w:r w:rsidRPr="002E644F">
              <w:rPr>
                <w:color w:val="000000"/>
                <w:sz w:val="22"/>
                <w:szCs w:val="22"/>
              </w:rPr>
              <w:t>Prob.C</w:t>
            </w:r>
            <w:proofErr w:type="spellEnd"/>
            <w:r w:rsidRPr="002E644F">
              <w:rPr>
                <w:color w:val="000000"/>
                <w:sz w:val="22"/>
                <w:szCs w:val="22"/>
              </w:rPr>
              <w:t> 13201</w:t>
            </w:r>
          </w:p>
        </w:tc>
        <w:tc>
          <w:tcPr>
            <w:tcW w:w="270" w:type="dxa"/>
            <w:tcBorders>
              <w:top w:val="single" w:sz="4" w:space="0" w:color="auto"/>
              <w:bottom w:val="single" w:sz="4" w:space="0" w:color="auto"/>
              <w:right w:val="single" w:sz="4" w:space="0" w:color="auto"/>
            </w:tcBorders>
          </w:tcPr>
          <w:p w14:paraId="4F08ECDA"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24734395"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70626(b)(9)</w:t>
            </w:r>
          </w:p>
        </w:tc>
        <w:tc>
          <w:tcPr>
            <w:tcW w:w="1260" w:type="dxa"/>
            <w:tcBorders>
              <w:top w:val="single" w:sz="4" w:space="0" w:color="auto"/>
              <w:left w:val="single" w:sz="4" w:space="0" w:color="auto"/>
              <w:bottom w:val="single" w:sz="4" w:space="0" w:color="auto"/>
              <w:right w:val="single" w:sz="4" w:space="0" w:color="auto"/>
            </w:tcBorders>
          </w:tcPr>
          <w:p w14:paraId="74F4838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5213F4">
              <w:rPr>
                <w:color w:val="000000"/>
                <w:sz w:val="22"/>
                <w:szCs w:val="22"/>
              </w:rPr>
              <w:t>45</w:t>
            </w:r>
          </w:p>
        </w:tc>
      </w:tr>
      <w:tr w:rsidR="00A74F1C" w:rsidRPr="002E644F" w14:paraId="51440B1E" w14:textId="77777777" w:rsidTr="001E4873">
        <w:tblPrEx>
          <w:tblCellMar>
            <w:left w:w="115" w:type="dxa"/>
            <w:right w:w="115" w:type="dxa"/>
          </w:tblCellMar>
        </w:tblPrEx>
        <w:tc>
          <w:tcPr>
            <w:tcW w:w="630" w:type="dxa"/>
            <w:tcBorders>
              <w:top w:val="single" w:sz="4" w:space="0" w:color="auto"/>
              <w:left w:val="single" w:sz="4" w:space="0" w:color="auto"/>
              <w:bottom w:val="single" w:sz="4" w:space="0" w:color="auto"/>
            </w:tcBorders>
          </w:tcPr>
          <w:p w14:paraId="0DCA2FC0"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Mar>
              <w:left w:w="115" w:type="dxa"/>
              <w:right w:w="115" w:type="dxa"/>
            </w:tcMar>
          </w:tcPr>
          <w:p w14:paraId="20968077"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Guardianship investigations </w:t>
            </w:r>
          </w:p>
        </w:tc>
        <w:tc>
          <w:tcPr>
            <w:tcW w:w="270" w:type="dxa"/>
            <w:tcBorders>
              <w:top w:val="single" w:sz="4" w:space="0" w:color="auto"/>
              <w:bottom w:val="single" w:sz="4" w:space="0" w:color="auto"/>
              <w:right w:val="single" w:sz="4" w:space="0" w:color="auto"/>
            </w:tcBorders>
            <w:tcMar>
              <w:left w:w="115" w:type="dxa"/>
              <w:right w:w="115" w:type="dxa"/>
            </w:tcMar>
          </w:tcPr>
          <w:p w14:paraId="48CB130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Mar>
              <w:left w:w="115" w:type="dxa"/>
              <w:right w:w="115" w:type="dxa"/>
            </w:tcMar>
          </w:tcPr>
          <w:p w14:paraId="31A6879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roofErr w:type="spellStart"/>
            <w:r w:rsidRPr="002E644F">
              <w:rPr>
                <w:color w:val="000000"/>
                <w:sz w:val="22"/>
                <w:szCs w:val="22"/>
              </w:rPr>
              <w:t>Prob.C</w:t>
            </w:r>
            <w:proofErr w:type="spellEnd"/>
            <w:r w:rsidRPr="002E644F">
              <w:rPr>
                <w:color w:val="000000"/>
                <w:sz w:val="22"/>
                <w:szCs w:val="22"/>
              </w:rPr>
              <w:t xml:space="preserve"> 1513.1</w:t>
            </w:r>
          </w:p>
        </w:tc>
        <w:tc>
          <w:tcPr>
            <w:tcW w:w="1260" w:type="dxa"/>
            <w:tcBorders>
              <w:top w:val="single" w:sz="4" w:space="0" w:color="auto"/>
              <w:left w:val="single" w:sz="4" w:space="0" w:color="auto"/>
              <w:bottom w:val="single" w:sz="4" w:space="0" w:color="auto"/>
              <w:right w:val="single" w:sz="4" w:space="0" w:color="auto"/>
            </w:tcBorders>
            <w:tcMar>
              <w:left w:w="115" w:type="dxa"/>
              <w:right w:w="115" w:type="dxa"/>
            </w:tcMar>
          </w:tcPr>
          <w:p w14:paraId="5CAC18E6" w14:textId="77777777" w:rsidR="00A74F1C" w:rsidRPr="002E644F" w:rsidRDefault="00285BD2" w:rsidP="00F4763C">
            <w:pPr>
              <w:widowControl w:val="0"/>
              <w:tabs>
                <w:tab w:val="left" w:pos="90"/>
                <w:tab w:val="left" w:pos="6180"/>
                <w:tab w:val="left" w:pos="8040"/>
                <w:tab w:val="right" w:pos="9480"/>
              </w:tabs>
              <w:autoSpaceDE w:val="0"/>
              <w:autoSpaceDN w:val="0"/>
              <w:adjustRightInd w:val="0"/>
              <w:jc w:val="right"/>
              <w:rPr>
                <w:color w:val="000000"/>
                <w:sz w:val="22"/>
                <w:szCs w:val="22"/>
              </w:rPr>
            </w:pPr>
            <w:r>
              <w:rPr>
                <w:color w:val="000000"/>
                <w:sz w:val="22"/>
                <w:szCs w:val="22"/>
              </w:rPr>
              <w:t>$ 750</w:t>
            </w:r>
          </w:p>
        </w:tc>
      </w:tr>
      <w:tr w:rsidR="00A74F1C" w:rsidRPr="002E644F" w14:paraId="4F7046A9" w14:textId="77777777" w:rsidTr="001E4873">
        <w:tblPrEx>
          <w:tblCellMar>
            <w:left w:w="115" w:type="dxa"/>
            <w:right w:w="115" w:type="dxa"/>
          </w:tblCellMar>
        </w:tblPrEx>
        <w:tc>
          <w:tcPr>
            <w:tcW w:w="630" w:type="dxa"/>
            <w:tcBorders>
              <w:top w:val="single" w:sz="4" w:space="0" w:color="auto"/>
              <w:left w:val="single" w:sz="4" w:space="0" w:color="auto"/>
              <w:bottom w:val="single" w:sz="4" w:space="0" w:color="auto"/>
            </w:tcBorders>
          </w:tcPr>
          <w:p w14:paraId="3A6B5664"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Mar>
              <w:left w:w="115" w:type="dxa"/>
              <w:right w:w="115" w:type="dxa"/>
            </w:tcMar>
          </w:tcPr>
          <w:p w14:paraId="42DE01A9"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Information package for conservators</w:t>
            </w:r>
          </w:p>
        </w:tc>
        <w:tc>
          <w:tcPr>
            <w:tcW w:w="270" w:type="dxa"/>
            <w:tcBorders>
              <w:top w:val="single" w:sz="4" w:space="0" w:color="auto"/>
              <w:bottom w:val="single" w:sz="4" w:space="0" w:color="auto"/>
              <w:right w:val="single" w:sz="4" w:space="0" w:color="auto"/>
            </w:tcBorders>
            <w:tcMar>
              <w:left w:w="115" w:type="dxa"/>
              <w:right w:w="115" w:type="dxa"/>
            </w:tcMar>
          </w:tcPr>
          <w:p w14:paraId="59F2873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Mar>
              <w:left w:w="115" w:type="dxa"/>
              <w:right w:w="115" w:type="dxa"/>
            </w:tcMar>
          </w:tcPr>
          <w:p w14:paraId="483AF6A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roofErr w:type="spellStart"/>
            <w:r w:rsidRPr="002E644F">
              <w:rPr>
                <w:color w:val="000000"/>
                <w:sz w:val="22"/>
                <w:szCs w:val="22"/>
              </w:rPr>
              <w:t>Prob.C</w:t>
            </w:r>
            <w:proofErr w:type="spellEnd"/>
            <w:r w:rsidRPr="002E644F">
              <w:rPr>
                <w:color w:val="000000"/>
                <w:sz w:val="22"/>
                <w:szCs w:val="22"/>
              </w:rPr>
              <w:t xml:space="preserve"> 1835</w:t>
            </w:r>
          </w:p>
        </w:tc>
        <w:tc>
          <w:tcPr>
            <w:tcW w:w="1260" w:type="dxa"/>
            <w:tcBorders>
              <w:top w:val="single" w:sz="4" w:space="0" w:color="auto"/>
              <w:left w:val="single" w:sz="4" w:space="0" w:color="auto"/>
              <w:bottom w:val="single" w:sz="4" w:space="0" w:color="auto"/>
              <w:right w:val="single" w:sz="4" w:space="0" w:color="auto"/>
            </w:tcBorders>
            <w:tcMar>
              <w:left w:w="115" w:type="dxa"/>
              <w:right w:w="115" w:type="dxa"/>
            </w:tcMar>
          </w:tcPr>
          <w:p w14:paraId="1914D65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A74F1C" w:rsidRPr="002E644F" w14:paraId="5A7E779C" w14:textId="77777777" w:rsidTr="001E4873">
        <w:tblPrEx>
          <w:tblCellMar>
            <w:left w:w="115" w:type="dxa"/>
            <w:right w:w="115" w:type="dxa"/>
          </w:tblCellMar>
        </w:tblPrEx>
        <w:tc>
          <w:tcPr>
            <w:tcW w:w="630" w:type="dxa"/>
            <w:tcBorders>
              <w:top w:val="single" w:sz="4" w:space="0" w:color="auto"/>
              <w:left w:val="single" w:sz="4" w:space="0" w:color="auto"/>
              <w:bottom w:val="single" w:sz="4" w:space="0" w:color="auto"/>
            </w:tcBorders>
          </w:tcPr>
          <w:p w14:paraId="2153A6ED" w14:textId="77777777" w:rsidR="00A74F1C" w:rsidRPr="002E644F" w:rsidRDefault="00A74F1C" w:rsidP="00DC0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Mar>
              <w:left w:w="115" w:type="dxa"/>
              <w:right w:w="115" w:type="dxa"/>
            </w:tcMar>
          </w:tcPr>
          <w:p w14:paraId="21378A4C" w14:textId="77777777" w:rsidR="00A74F1C"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Conservatorship investig</w:t>
            </w:r>
            <w:r w:rsidR="001C4F89">
              <w:rPr>
                <w:color w:val="000000"/>
                <w:sz w:val="22"/>
                <w:szCs w:val="22"/>
              </w:rPr>
              <w:t xml:space="preserve">ator's fee </w:t>
            </w:r>
          </w:p>
          <w:p w14:paraId="6AC141ED" w14:textId="77777777" w:rsidR="001C4F89" w:rsidRDefault="001C4F89"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General Investigation</w:t>
            </w:r>
          </w:p>
          <w:p w14:paraId="130B0368" w14:textId="77777777" w:rsidR="001C4F89" w:rsidRPr="002E644F" w:rsidRDefault="001C4F89"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Review Investigation</w:t>
            </w:r>
          </w:p>
        </w:tc>
        <w:tc>
          <w:tcPr>
            <w:tcW w:w="270" w:type="dxa"/>
            <w:tcBorders>
              <w:top w:val="single" w:sz="4" w:space="0" w:color="auto"/>
              <w:bottom w:val="single" w:sz="4" w:space="0" w:color="auto"/>
              <w:right w:val="single" w:sz="4" w:space="0" w:color="auto"/>
            </w:tcBorders>
            <w:tcMar>
              <w:left w:w="115" w:type="dxa"/>
              <w:right w:w="115" w:type="dxa"/>
            </w:tcMar>
          </w:tcPr>
          <w:p w14:paraId="288E6C3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Mar>
              <w:left w:w="115" w:type="dxa"/>
              <w:right w:w="115" w:type="dxa"/>
            </w:tcMar>
          </w:tcPr>
          <w:p w14:paraId="7ADB80F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roofErr w:type="spellStart"/>
            <w:r w:rsidRPr="002E644F">
              <w:rPr>
                <w:color w:val="000000"/>
                <w:sz w:val="22"/>
                <w:szCs w:val="22"/>
              </w:rPr>
              <w:t>Prob.C</w:t>
            </w:r>
            <w:proofErr w:type="spellEnd"/>
            <w:r w:rsidRPr="002E644F">
              <w:rPr>
                <w:color w:val="000000"/>
                <w:sz w:val="22"/>
                <w:szCs w:val="22"/>
              </w:rPr>
              <w:t xml:space="preserve"> 1851.5</w:t>
            </w:r>
          </w:p>
        </w:tc>
        <w:tc>
          <w:tcPr>
            <w:tcW w:w="1260" w:type="dxa"/>
            <w:tcBorders>
              <w:top w:val="single" w:sz="4" w:space="0" w:color="auto"/>
              <w:left w:val="single" w:sz="4" w:space="0" w:color="auto"/>
              <w:bottom w:val="single" w:sz="4" w:space="0" w:color="auto"/>
              <w:right w:val="single" w:sz="4" w:space="0" w:color="auto"/>
            </w:tcBorders>
            <w:tcMar>
              <w:left w:w="115" w:type="dxa"/>
              <w:right w:w="115" w:type="dxa"/>
            </w:tcMar>
          </w:tcPr>
          <w:p w14:paraId="51EF0933" w14:textId="77777777" w:rsidR="00A74F1C" w:rsidRDefault="00A74F1C" w:rsidP="00F4763C">
            <w:pPr>
              <w:widowControl w:val="0"/>
              <w:tabs>
                <w:tab w:val="left" w:pos="90"/>
                <w:tab w:val="left" w:pos="6180"/>
                <w:tab w:val="left" w:pos="8040"/>
                <w:tab w:val="right" w:pos="9480"/>
              </w:tabs>
              <w:autoSpaceDE w:val="0"/>
              <w:autoSpaceDN w:val="0"/>
              <w:adjustRightInd w:val="0"/>
              <w:jc w:val="right"/>
              <w:rPr>
                <w:color w:val="000000"/>
                <w:sz w:val="22"/>
                <w:szCs w:val="22"/>
              </w:rPr>
            </w:pPr>
          </w:p>
          <w:p w14:paraId="5A40CD68" w14:textId="77777777" w:rsidR="001C4F89" w:rsidRDefault="001C4F89" w:rsidP="00F4763C">
            <w:pPr>
              <w:widowControl w:val="0"/>
              <w:tabs>
                <w:tab w:val="left" w:pos="90"/>
                <w:tab w:val="left" w:pos="6180"/>
                <w:tab w:val="left" w:pos="8040"/>
                <w:tab w:val="right" w:pos="9480"/>
              </w:tabs>
              <w:autoSpaceDE w:val="0"/>
              <w:autoSpaceDN w:val="0"/>
              <w:adjustRightInd w:val="0"/>
              <w:jc w:val="right"/>
              <w:rPr>
                <w:color w:val="000000"/>
                <w:sz w:val="22"/>
                <w:szCs w:val="22"/>
              </w:rPr>
            </w:pPr>
          </w:p>
          <w:p w14:paraId="0314ED7F" w14:textId="77777777" w:rsidR="001C4F89" w:rsidRDefault="001C4F89" w:rsidP="00F4763C">
            <w:pPr>
              <w:widowControl w:val="0"/>
              <w:tabs>
                <w:tab w:val="left" w:pos="90"/>
                <w:tab w:val="left" w:pos="6180"/>
                <w:tab w:val="left" w:pos="8040"/>
                <w:tab w:val="right" w:pos="9480"/>
              </w:tabs>
              <w:autoSpaceDE w:val="0"/>
              <w:autoSpaceDN w:val="0"/>
              <w:adjustRightInd w:val="0"/>
              <w:jc w:val="right"/>
              <w:rPr>
                <w:color w:val="000000"/>
                <w:sz w:val="22"/>
                <w:szCs w:val="22"/>
              </w:rPr>
            </w:pPr>
            <w:r>
              <w:rPr>
                <w:color w:val="000000"/>
                <w:sz w:val="22"/>
                <w:szCs w:val="22"/>
              </w:rPr>
              <w:t>$ 750</w:t>
            </w:r>
          </w:p>
          <w:p w14:paraId="54E7C507" w14:textId="77777777" w:rsidR="001C4F89" w:rsidRPr="002E644F" w:rsidRDefault="001C4F89" w:rsidP="00F4763C">
            <w:pPr>
              <w:widowControl w:val="0"/>
              <w:tabs>
                <w:tab w:val="left" w:pos="90"/>
                <w:tab w:val="left" w:pos="6180"/>
                <w:tab w:val="left" w:pos="8040"/>
                <w:tab w:val="right" w:pos="9480"/>
              </w:tabs>
              <w:autoSpaceDE w:val="0"/>
              <w:autoSpaceDN w:val="0"/>
              <w:adjustRightInd w:val="0"/>
              <w:jc w:val="right"/>
              <w:rPr>
                <w:color w:val="000000"/>
                <w:sz w:val="22"/>
                <w:szCs w:val="22"/>
              </w:rPr>
            </w:pPr>
            <w:r>
              <w:rPr>
                <w:color w:val="000000"/>
                <w:sz w:val="22"/>
                <w:szCs w:val="22"/>
              </w:rPr>
              <w:t>$ 250</w:t>
            </w:r>
          </w:p>
        </w:tc>
      </w:tr>
      <w:tr w:rsidR="00A74F1C" w:rsidRPr="002E644F" w14:paraId="24F6CD8F" w14:textId="77777777" w:rsidTr="001E4873">
        <w:tblPrEx>
          <w:tblCellMar>
            <w:left w:w="115" w:type="dxa"/>
            <w:right w:w="115" w:type="dxa"/>
          </w:tblCellMar>
        </w:tblPrEx>
        <w:tc>
          <w:tcPr>
            <w:tcW w:w="630" w:type="dxa"/>
            <w:tcBorders>
              <w:top w:val="single" w:sz="4" w:space="0" w:color="auto"/>
              <w:left w:val="single" w:sz="4" w:space="0" w:color="auto"/>
              <w:bottom w:val="single" w:sz="4" w:space="0" w:color="auto"/>
            </w:tcBorders>
          </w:tcPr>
          <w:p w14:paraId="40BF72E4"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0BA758C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Petition for summary probate (Public Administrator only)</w:t>
            </w:r>
          </w:p>
        </w:tc>
        <w:tc>
          <w:tcPr>
            <w:tcW w:w="270" w:type="dxa"/>
            <w:tcBorders>
              <w:top w:val="single" w:sz="4" w:space="0" w:color="auto"/>
              <w:bottom w:val="single" w:sz="4" w:space="0" w:color="auto"/>
              <w:right w:val="single" w:sz="4" w:space="0" w:color="auto"/>
            </w:tcBorders>
          </w:tcPr>
          <w:p w14:paraId="2E060D8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942E810"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roofErr w:type="spellStart"/>
            <w:r w:rsidRPr="002E644F">
              <w:rPr>
                <w:color w:val="000000"/>
                <w:sz w:val="22"/>
                <w:szCs w:val="22"/>
              </w:rPr>
              <w:t>Prob.C</w:t>
            </w:r>
            <w:proofErr w:type="spellEnd"/>
            <w:r w:rsidRPr="002E644F">
              <w:rPr>
                <w:color w:val="000000"/>
                <w:sz w:val="22"/>
                <w:szCs w:val="22"/>
              </w:rPr>
              <w:t xml:space="preserve"> 7660</w:t>
            </w:r>
          </w:p>
        </w:tc>
        <w:tc>
          <w:tcPr>
            <w:tcW w:w="1260" w:type="dxa"/>
            <w:tcBorders>
              <w:top w:val="single" w:sz="4" w:space="0" w:color="auto"/>
              <w:left w:val="single" w:sz="4" w:space="0" w:color="auto"/>
              <w:bottom w:val="single" w:sz="4" w:space="0" w:color="auto"/>
              <w:right w:val="single" w:sz="4" w:space="0" w:color="auto"/>
            </w:tcBorders>
          </w:tcPr>
          <w:p w14:paraId="56CD81B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$ 205</w:t>
            </w:r>
          </w:p>
        </w:tc>
      </w:tr>
      <w:tr w:rsidR="000375FC" w:rsidRPr="002E644F" w14:paraId="4E527A54" w14:textId="77777777" w:rsidTr="00032187">
        <w:tblPrEx>
          <w:tblCellMar>
            <w:left w:w="115" w:type="dxa"/>
            <w:right w:w="115" w:type="dxa"/>
          </w:tblCellMar>
        </w:tblPrEx>
        <w:tc>
          <w:tcPr>
            <w:tcW w:w="630" w:type="dxa"/>
            <w:tcBorders>
              <w:top w:val="single" w:sz="4" w:space="0" w:color="auto"/>
              <w:left w:val="single" w:sz="4" w:space="0" w:color="auto"/>
              <w:bottom w:val="single" w:sz="4" w:space="0" w:color="auto"/>
            </w:tcBorders>
          </w:tcPr>
          <w:p w14:paraId="2B38ACA2" w14:textId="77777777" w:rsidR="000375FC" w:rsidRPr="002E644F" w:rsidRDefault="000375F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384399D8" w14:textId="77777777" w:rsidR="000375FC" w:rsidRPr="002E644F" w:rsidRDefault="00D556A1" w:rsidP="000375FC">
            <w:pPr>
              <w:widowControl w:val="0"/>
              <w:tabs>
                <w:tab w:val="left" w:pos="90"/>
                <w:tab w:val="left" w:pos="6180"/>
                <w:tab w:val="left" w:pos="8040"/>
                <w:tab w:val="right" w:pos="9480"/>
              </w:tabs>
              <w:autoSpaceDE w:val="0"/>
              <w:autoSpaceDN w:val="0"/>
              <w:adjustRightInd w:val="0"/>
              <w:spacing w:before="74"/>
              <w:rPr>
                <w:sz w:val="22"/>
                <w:szCs w:val="22"/>
              </w:rPr>
            </w:pPr>
            <w:r w:rsidRPr="002E644F">
              <w:rPr>
                <w:sz w:val="22"/>
                <w:szCs w:val="22"/>
              </w:rPr>
              <w:t>Delivery of will to the court in which the estate may be administered (</w:t>
            </w:r>
            <w:proofErr w:type="spellStart"/>
            <w:r w:rsidRPr="002E644F">
              <w:rPr>
                <w:sz w:val="22"/>
                <w:szCs w:val="22"/>
              </w:rPr>
              <w:t>Prob.C</w:t>
            </w:r>
            <w:proofErr w:type="spellEnd"/>
            <w:r w:rsidRPr="002E644F">
              <w:rPr>
                <w:sz w:val="22"/>
                <w:szCs w:val="22"/>
              </w:rPr>
              <w:t xml:space="preserve"> 8200)</w:t>
            </w:r>
          </w:p>
        </w:tc>
        <w:tc>
          <w:tcPr>
            <w:tcW w:w="270" w:type="dxa"/>
            <w:tcBorders>
              <w:top w:val="single" w:sz="4" w:space="0" w:color="auto"/>
              <w:bottom w:val="single" w:sz="4" w:space="0" w:color="auto"/>
              <w:right w:val="single" w:sz="4" w:space="0" w:color="auto"/>
            </w:tcBorders>
          </w:tcPr>
          <w:p w14:paraId="1471C8E4" w14:textId="77777777" w:rsidR="000375FC" w:rsidRPr="002E644F" w:rsidRDefault="000375F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C348900" w14:textId="77777777" w:rsidR="000375FC" w:rsidRPr="002E644F" w:rsidRDefault="00D556A1" w:rsidP="00DC00A2">
            <w:pPr>
              <w:widowControl w:val="0"/>
              <w:tabs>
                <w:tab w:val="left" w:pos="90"/>
                <w:tab w:val="left" w:pos="6180"/>
                <w:tab w:val="left" w:pos="8040"/>
                <w:tab w:val="right" w:pos="9480"/>
              </w:tabs>
              <w:autoSpaceDE w:val="0"/>
              <w:autoSpaceDN w:val="0"/>
              <w:adjustRightInd w:val="0"/>
              <w:spacing w:before="74"/>
              <w:rPr>
                <w:sz w:val="22"/>
                <w:szCs w:val="22"/>
              </w:rPr>
            </w:pPr>
            <w:r w:rsidRPr="002E644F">
              <w:rPr>
                <w:sz w:val="22"/>
                <w:szCs w:val="22"/>
              </w:rPr>
              <w:t>GC 70626(d)</w:t>
            </w:r>
          </w:p>
        </w:tc>
        <w:tc>
          <w:tcPr>
            <w:tcW w:w="1260" w:type="dxa"/>
            <w:tcBorders>
              <w:top w:val="single" w:sz="4" w:space="0" w:color="auto"/>
              <w:left w:val="single" w:sz="4" w:space="0" w:color="auto"/>
              <w:bottom w:val="single" w:sz="4" w:space="0" w:color="auto"/>
              <w:right w:val="single" w:sz="4" w:space="0" w:color="auto"/>
            </w:tcBorders>
          </w:tcPr>
          <w:p w14:paraId="3678AB5A" w14:textId="77777777" w:rsidR="000375FC" w:rsidRPr="002E644F" w:rsidRDefault="000375F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$ 50</w:t>
            </w:r>
          </w:p>
        </w:tc>
      </w:tr>
      <w:tr w:rsidR="00A3327A" w:rsidRPr="002E644F" w14:paraId="52BCDC82" w14:textId="77777777" w:rsidTr="00E07A3D">
        <w:tblPrEx>
          <w:tblCellMar>
            <w:left w:w="115" w:type="dxa"/>
            <w:right w:w="115" w:type="dxa"/>
          </w:tblCellMar>
        </w:tblPrEx>
        <w:tc>
          <w:tcPr>
            <w:tcW w:w="630" w:type="dxa"/>
            <w:tcBorders>
              <w:top w:val="single" w:sz="4" w:space="0" w:color="auto"/>
              <w:left w:val="single" w:sz="4" w:space="0" w:color="auto"/>
              <w:bottom w:val="single" w:sz="4" w:space="0" w:color="auto"/>
            </w:tcBorders>
            <w:shd w:val="clear" w:color="auto" w:fill="FFFFFF" w:themeFill="background1"/>
          </w:tcPr>
          <w:p w14:paraId="4D2BD22A" w14:textId="77777777" w:rsidR="00A3327A" w:rsidRPr="002E644F" w:rsidRDefault="00A3327A"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shd w:val="clear" w:color="auto" w:fill="FFFFFF" w:themeFill="background1"/>
          </w:tcPr>
          <w:p w14:paraId="252A7372" w14:textId="77777777" w:rsidR="00A3327A" w:rsidRPr="002E644F" w:rsidRDefault="00A10097" w:rsidP="00544A37">
            <w:pPr>
              <w:widowControl w:val="0"/>
              <w:tabs>
                <w:tab w:val="left" w:pos="90"/>
                <w:tab w:val="left" w:pos="6180"/>
                <w:tab w:val="left" w:pos="8040"/>
                <w:tab w:val="right" w:pos="9480"/>
              </w:tabs>
              <w:autoSpaceDE w:val="0"/>
              <w:autoSpaceDN w:val="0"/>
              <w:adjustRightInd w:val="0"/>
              <w:spacing w:before="74"/>
              <w:rPr>
                <w:sz w:val="22"/>
                <w:szCs w:val="22"/>
              </w:rPr>
            </w:pPr>
            <w:r w:rsidRPr="002E644F">
              <w:rPr>
                <w:sz w:val="22"/>
                <w:szCs w:val="22"/>
              </w:rPr>
              <w:t xml:space="preserve">Request for special notice in </w:t>
            </w:r>
            <w:r w:rsidRPr="00602C4F">
              <w:rPr>
                <w:sz w:val="22"/>
                <w:szCs w:val="22"/>
              </w:rPr>
              <w:t>decedent’s estate, guardianship, conservatorship, and trust proceedings (</w:t>
            </w:r>
            <w:proofErr w:type="spellStart"/>
            <w:r w:rsidRPr="00602C4F">
              <w:rPr>
                <w:sz w:val="22"/>
                <w:szCs w:val="22"/>
              </w:rPr>
              <w:t>Prob.C</w:t>
            </w:r>
            <w:proofErr w:type="spellEnd"/>
            <w:r w:rsidRPr="002E644F">
              <w:rPr>
                <w:sz w:val="22"/>
                <w:szCs w:val="22"/>
              </w:rPr>
              <w:t xml:space="preserve"> 1250, 2700, 17204)</w:t>
            </w:r>
          </w:p>
        </w:tc>
        <w:tc>
          <w:tcPr>
            <w:tcW w:w="270" w:type="dxa"/>
            <w:tcBorders>
              <w:top w:val="single" w:sz="4" w:space="0" w:color="auto"/>
              <w:bottom w:val="single" w:sz="4" w:space="0" w:color="auto"/>
              <w:right w:val="single" w:sz="4" w:space="0" w:color="auto"/>
            </w:tcBorders>
            <w:shd w:val="clear" w:color="auto" w:fill="FFFFFF" w:themeFill="background1"/>
          </w:tcPr>
          <w:p w14:paraId="689B9C40" w14:textId="77777777" w:rsidR="00A3327A" w:rsidRPr="002E644F" w:rsidRDefault="00A3327A"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34C63A2A" w14:textId="77777777" w:rsidR="00A3327A" w:rsidRPr="002E644F" w:rsidRDefault="00A10097" w:rsidP="00DC00A2">
            <w:pPr>
              <w:widowControl w:val="0"/>
              <w:tabs>
                <w:tab w:val="left" w:pos="90"/>
                <w:tab w:val="left" w:pos="6180"/>
                <w:tab w:val="left" w:pos="8040"/>
                <w:tab w:val="right" w:pos="9480"/>
              </w:tabs>
              <w:autoSpaceDE w:val="0"/>
              <w:autoSpaceDN w:val="0"/>
              <w:adjustRightInd w:val="0"/>
              <w:spacing w:before="74"/>
              <w:rPr>
                <w:sz w:val="22"/>
                <w:szCs w:val="22"/>
              </w:rPr>
            </w:pPr>
            <w:r w:rsidRPr="002E644F">
              <w:rPr>
                <w:sz w:val="22"/>
                <w:szCs w:val="22"/>
              </w:rPr>
              <w:t>GC 70662</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3B21ADA" w14:textId="77777777" w:rsidR="00A3327A" w:rsidRPr="002E644F" w:rsidRDefault="00A10097"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$ 40</w:t>
            </w:r>
          </w:p>
        </w:tc>
      </w:tr>
      <w:tr w:rsidR="00F11E97" w:rsidRPr="002E644F" w14:paraId="19F9C173" w14:textId="77777777" w:rsidTr="00E07A3D">
        <w:tblPrEx>
          <w:tblCellMar>
            <w:left w:w="115" w:type="dxa"/>
            <w:right w:w="115" w:type="dxa"/>
          </w:tblCellMar>
        </w:tblPrEx>
        <w:tc>
          <w:tcPr>
            <w:tcW w:w="630" w:type="dxa"/>
            <w:tcBorders>
              <w:top w:val="single" w:sz="4" w:space="0" w:color="auto"/>
              <w:left w:val="single" w:sz="4" w:space="0" w:color="auto"/>
              <w:bottom w:val="single" w:sz="4" w:space="0" w:color="auto"/>
            </w:tcBorders>
            <w:shd w:val="clear" w:color="auto" w:fill="FFFFFF" w:themeFill="background1"/>
          </w:tcPr>
          <w:p w14:paraId="326453B9" w14:textId="77777777" w:rsidR="00F11E97" w:rsidRPr="00577421" w:rsidRDefault="00F11E97"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shd w:val="clear" w:color="auto" w:fill="FFFFFF" w:themeFill="background1"/>
          </w:tcPr>
          <w:p w14:paraId="4DECBAA5" w14:textId="77777777" w:rsidR="00F11E97" w:rsidRPr="00577421" w:rsidRDefault="00F11E97" w:rsidP="00F11E97">
            <w:pPr>
              <w:widowControl w:val="0"/>
              <w:tabs>
                <w:tab w:val="left" w:pos="90"/>
                <w:tab w:val="left" w:pos="6180"/>
                <w:tab w:val="left" w:pos="8040"/>
                <w:tab w:val="right" w:pos="9480"/>
              </w:tabs>
              <w:autoSpaceDE w:val="0"/>
              <w:autoSpaceDN w:val="0"/>
              <w:adjustRightInd w:val="0"/>
              <w:spacing w:before="74"/>
              <w:rPr>
                <w:rFonts w:ascii="Verdana" w:hAnsi="Verdana"/>
                <w:color w:val="333333"/>
                <w:sz w:val="22"/>
                <w:szCs w:val="22"/>
                <w:bdr w:val="none" w:sz="0" w:space="0" w:color="auto" w:frame="1"/>
              </w:rPr>
            </w:pPr>
            <w:r w:rsidRPr="00577421">
              <w:rPr>
                <w:sz w:val="22"/>
                <w:szCs w:val="22"/>
              </w:rPr>
              <w:t>Registering a conservatorship established outside of California</w:t>
            </w:r>
            <w:r w:rsidR="00636FD7" w:rsidRPr="00577421">
              <w:rPr>
                <w:sz w:val="22"/>
                <w:szCs w:val="22"/>
              </w:rPr>
              <w:t xml:space="preserve"> (effective January 1, 2016)</w:t>
            </w:r>
          </w:p>
        </w:tc>
        <w:tc>
          <w:tcPr>
            <w:tcW w:w="270" w:type="dxa"/>
            <w:tcBorders>
              <w:top w:val="single" w:sz="4" w:space="0" w:color="auto"/>
              <w:bottom w:val="single" w:sz="4" w:space="0" w:color="auto"/>
              <w:right w:val="single" w:sz="4" w:space="0" w:color="auto"/>
            </w:tcBorders>
            <w:shd w:val="clear" w:color="auto" w:fill="FFFFFF" w:themeFill="background1"/>
          </w:tcPr>
          <w:p w14:paraId="0DC12F00" w14:textId="77777777" w:rsidR="00F11E97" w:rsidRPr="00577421" w:rsidRDefault="00F11E97"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14:paraId="4734CB6C" w14:textId="77777777" w:rsidR="00F11E97" w:rsidRPr="00577421" w:rsidRDefault="00F11E97" w:rsidP="00DC00A2">
            <w:pPr>
              <w:widowControl w:val="0"/>
              <w:tabs>
                <w:tab w:val="left" w:pos="90"/>
                <w:tab w:val="left" w:pos="6180"/>
                <w:tab w:val="left" w:pos="8040"/>
                <w:tab w:val="right" w:pos="9480"/>
              </w:tabs>
              <w:autoSpaceDE w:val="0"/>
              <w:autoSpaceDN w:val="0"/>
              <w:adjustRightInd w:val="0"/>
              <w:spacing w:before="74"/>
              <w:rPr>
                <w:sz w:val="22"/>
                <w:szCs w:val="22"/>
              </w:rPr>
            </w:pPr>
            <w:r w:rsidRPr="00577421">
              <w:rPr>
                <w:sz w:val="22"/>
                <w:szCs w:val="22"/>
              </w:rPr>
              <w:t>GC 70663</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F6CBF75" w14:textId="77777777" w:rsidR="00F11E97" w:rsidRPr="00577421" w:rsidRDefault="00F11E97"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577421">
              <w:rPr>
                <w:color w:val="000000"/>
                <w:sz w:val="22"/>
                <w:szCs w:val="22"/>
              </w:rPr>
              <w:t>$ 30</w:t>
            </w:r>
          </w:p>
        </w:tc>
      </w:tr>
    </w:tbl>
    <w:p w14:paraId="1D7F195E" w14:textId="77777777" w:rsidR="007E0016" w:rsidRPr="002E644F" w:rsidRDefault="007E0016"/>
    <w:tbl>
      <w:tblPr>
        <w:tblW w:w="9990" w:type="dxa"/>
        <w:tblInd w:w="-72" w:type="dxa"/>
        <w:tblLayout w:type="fixed"/>
        <w:tblLook w:val="01E0" w:firstRow="1" w:lastRow="1" w:firstColumn="1" w:lastColumn="1" w:noHBand="0" w:noVBand="0"/>
      </w:tblPr>
      <w:tblGrid>
        <w:gridCol w:w="9990"/>
      </w:tblGrid>
      <w:tr w:rsidR="00A74F1C" w:rsidRPr="002E644F" w14:paraId="16428BC7" w14:textId="77777777" w:rsidTr="001E4873">
        <w:tc>
          <w:tcPr>
            <w:tcW w:w="9990" w:type="dxa"/>
            <w:tcBorders>
              <w:top w:val="single" w:sz="4" w:space="0" w:color="auto"/>
              <w:left w:val="single" w:sz="4" w:space="0" w:color="auto"/>
              <w:bottom w:val="single" w:sz="4" w:space="0" w:color="auto"/>
              <w:right w:val="single" w:sz="4" w:space="0" w:color="auto"/>
            </w:tcBorders>
            <w:shd w:val="clear" w:color="auto" w:fill="E6E6E6"/>
          </w:tcPr>
          <w:p w14:paraId="2FFCF4A8" w14:textId="77777777" w:rsidR="00A74F1C" w:rsidRPr="002E644F" w:rsidRDefault="00A74F1C" w:rsidP="00DC00A2">
            <w:pPr>
              <w:keepNext/>
              <w:widowControl w:val="0"/>
              <w:tabs>
                <w:tab w:val="left" w:pos="90"/>
                <w:tab w:val="left" w:pos="6180"/>
                <w:tab w:val="left" w:pos="8040"/>
                <w:tab w:val="right" w:pos="9480"/>
              </w:tabs>
              <w:autoSpaceDE w:val="0"/>
              <w:autoSpaceDN w:val="0"/>
              <w:adjustRightInd w:val="0"/>
              <w:spacing w:before="74"/>
              <w:jc w:val="center"/>
              <w:rPr>
                <w:rFonts w:ascii="Arial" w:hAnsi="Arial" w:cs="Arial"/>
                <w:b/>
              </w:rPr>
            </w:pPr>
            <w:r w:rsidRPr="002E644F">
              <w:rPr>
                <w:b/>
                <w:bCs/>
                <w:color w:val="000000"/>
              </w:rPr>
              <w:t>APPEAL AND WRIT RELATED FEES</w:t>
            </w:r>
          </w:p>
        </w:tc>
      </w:tr>
    </w:tbl>
    <w:p w14:paraId="11F9145B" w14:textId="77777777" w:rsidR="00207652" w:rsidRPr="002E644F" w:rsidRDefault="00207652"/>
    <w:tbl>
      <w:tblPr>
        <w:tblW w:w="9990" w:type="dxa"/>
        <w:tblInd w:w="-72" w:type="dxa"/>
        <w:tblLayout w:type="fixed"/>
        <w:tblLook w:val="01E0" w:firstRow="1" w:lastRow="1" w:firstColumn="1" w:lastColumn="1" w:noHBand="0" w:noVBand="0"/>
      </w:tblPr>
      <w:tblGrid>
        <w:gridCol w:w="630"/>
        <w:gridCol w:w="5850"/>
        <w:gridCol w:w="270"/>
        <w:gridCol w:w="1980"/>
        <w:gridCol w:w="1260"/>
      </w:tblGrid>
      <w:tr w:rsidR="00A74F1C" w:rsidRPr="002E644F" w14:paraId="142465A0" w14:textId="77777777" w:rsidTr="001E4873">
        <w:trPr>
          <w:tblHeader/>
        </w:trPr>
        <w:tc>
          <w:tcPr>
            <w:tcW w:w="630" w:type="dxa"/>
            <w:tcBorders>
              <w:top w:val="single" w:sz="4" w:space="0" w:color="auto"/>
              <w:left w:val="single" w:sz="4" w:space="0" w:color="auto"/>
              <w:bottom w:val="single" w:sz="4" w:space="0" w:color="auto"/>
              <w:right w:val="single" w:sz="4" w:space="0" w:color="auto"/>
            </w:tcBorders>
            <w:shd w:val="clear" w:color="auto" w:fill="E6E6E6"/>
          </w:tcPr>
          <w:p w14:paraId="1B8EB057" w14:textId="77777777" w:rsidR="00A74F1C" w:rsidRPr="002E644F" w:rsidRDefault="00A74F1C" w:rsidP="00DC00A2">
            <w:pPr>
              <w:keepNext/>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9360" w:type="dxa"/>
            <w:gridSpan w:val="4"/>
            <w:tcBorders>
              <w:top w:val="single" w:sz="4" w:space="0" w:color="auto"/>
              <w:left w:val="single" w:sz="4" w:space="0" w:color="auto"/>
              <w:bottom w:val="single" w:sz="4" w:space="0" w:color="auto"/>
              <w:right w:val="single" w:sz="4" w:space="0" w:color="auto"/>
            </w:tcBorders>
            <w:shd w:val="clear" w:color="auto" w:fill="E6E6E6"/>
          </w:tcPr>
          <w:p w14:paraId="4C0FC5CF" w14:textId="77777777" w:rsidR="00A74F1C" w:rsidRPr="002E644F" w:rsidRDefault="00A74F1C" w:rsidP="00DC00A2">
            <w:pPr>
              <w:keepNext/>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r w:rsidRPr="002E644F">
              <w:rPr>
                <w:b/>
                <w:color w:val="000000"/>
                <w:sz w:val="22"/>
                <w:szCs w:val="22"/>
              </w:rPr>
              <w:t>Appeal of Unlimited Civil Case</w:t>
            </w:r>
          </w:p>
        </w:tc>
      </w:tr>
      <w:tr w:rsidR="00A74F1C" w:rsidRPr="002E644F" w14:paraId="059E2DA6" w14:textId="77777777" w:rsidTr="001E4873">
        <w:trPr>
          <w:cantSplit/>
        </w:trPr>
        <w:tc>
          <w:tcPr>
            <w:tcW w:w="630" w:type="dxa"/>
            <w:tcBorders>
              <w:top w:val="single" w:sz="4" w:space="0" w:color="auto"/>
              <w:left w:val="single" w:sz="4" w:space="0" w:color="auto"/>
              <w:bottom w:val="single" w:sz="4" w:space="0" w:color="auto"/>
            </w:tcBorders>
          </w:tcPr>
          <w:p w14:paraId="535B7348"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766267E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Certificate for Court of Appeal or Supreme Court on motion prior to filing appeal record </w:t>
            </w:r>
          </w:p>
        </w:tc>
        <w:tc>
          <w:tcPr>
            <w:tcW w:w="270" w:type="dxa"/>
            <w:tcBorders>
              <w:top w:val="single" w:sz="4" w:space="0" w:color="auto"/>
              <w:bottom w:val="single" w:sz="4" w:space="0" w:color="auto"/>
              <w:right w:val="single" w:sz="4" w:space="0" w:color="auto"/>
            </w:tcBorders>
          </w:tcPr>
          <w:p w14:paraId="3839AF9D"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812DCA6"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70620</w:t>
            </w:r>
          </w:p>
        </w:tc>
        <w:tc>
          <w:tcPr>
            <w:tcW w:w="1260" w:type="dxa"/>
            <w:tcBorders>
              <w:top w:val="single" w:sz="4" w:space="0" w:color="auto"/>
              <w:left w:val="single" w:sz="4" w:space="0" w:color="auto"/>
              <w:bottom w:val="single" w:sz="4" w:space="0" w:color="auto"/>
              <w:right w:val="single" w:sz="4" w:space="0" w:color="auto"/>
            </w:tcBorders>
          </w:tcPr>
          <w:p w14:paraId="26A7922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$ 20</w:t>
            </w:r>
          </w:p>
        </w:tc>
      </w:tr>
      <w:tr w:rsidR="00A74F1C" w:rsidRPr="002E644F" w14:paraId="781CDEF8" w14:textId="77777777" w:rsidTr="001E4873">
        <w:trPr>
          <w:cantSplit/>
        </w:trPr>
        <w:tc>
          <w:tcPr>
            <w:tcW w:w="630" w:type="dxa"/>
            <w:tcBorders>
              <w:top w:val="single" w:sz="4" w:space="0" w:color="auto"/>
              <w:left w:val="single" w:sz="4" w:space="0" w:color="auto"/>
              <w:bottom w:val="single" w:sz="4" w:space="0" w:color="auto"/>
            </w:tcBorders>
          </w:tcPr>
          <w:p w14:paraId="2049E01F"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4D27BC2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Appeal or cross appeal to court of appeal (payable to court of appeal)</w:t>
            </w:r>
          </w:p>
        </w:tc>
        <w:tc>
          <w:tcPr>
            <w:tcW w:w="270" w:type="dxa"/>
            <w:tcBorders>
              <w:top w:val="single" w:sz="4" w:space="0" w:color="auto"/>
              <w:bottom w:val="single" w:sz="4" w:space="0" w:color="auto"/>
              <w:right w:val="single" w:sz="4" w:space="0" w:color="auto"/>
            </w:tcBorders>
          </w:tcPr>
          <w:p w14:paraId="086B3663"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412293E"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68926, 68926.1(b)</w:t>
            </w:r>
          </w:p>
        </w:tc>
        <w:tc>
          <w:tcPr>
            <w:tcW w:w="1260" w:type="dxa"/>
            <w:tcBorders>
              <w:top w:val="single" w:sz="4" w:space="0" w:color="auto"/>
              <w:left w:val="single" w:sz="4" w:space="0" w:color="auto"/>
              <w:bottom w:val="single" w:sz="4" w:space="0" w:color="auto"/>
              <w:right w:val="single" w:sz="4" w:space="0" w:color="auto"/>
            </w:tcBorders>
          </w:tcPr>
          <w:p w14:paraId="17C4E89F" w14:textId="77777777" w:rsidR="00A74F1C" w:rsidRPr="002E644F" w:rsidRDefault="00A74F1C" w:rsidP="00C82B7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C82B70" w:rsidRPr="002E644F">
              <w:rPr>
                <w:color w:val="000000"/>
                <w:sz w:val="22"/>
                <w:szCs w:val="22"/>
              </w:rPr>
              <w:t>775</w:t>
            </w:r>
          </w:p>
        </w:tc>
      </w:tr>
      <w:tr w:rsidR="00A74F1C" w:rsidRPr="002E644F" w14:paraId="0CBB75A4" w14:textId="77777777" w:rsidTr="001E4873">
        <w:trPr>
          <w:cantSplit/>
        </w:trPr>
        <w:tc>
          <w:tcPr>
            <w:tcW w:w="630" w:type="dxa"/>
            <w:tcBorders>
              <w:top w:val="single" w:sz="4" w:space="0" w:color="auto"/>
              <w:left w:val="single" w:sz="4" w:space="0" w:color="auto"/>
              <w:bottom w:val="single" w:sz="4" w:space="0" w:color="auto"/>
            </w:tcBorders>
          </w:tcPr>
          <w:p w14:paraId="06A2CDAD"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2EB929C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Deposit for preparation of clerk’s transcript (payable to superior court) (charged when notice of appeal to court of appeal is filed under GC 68926)</w:t>
            </w:r>
          </w:p>
        </w:tc>
        <w:tc>
          <w:tcPr>
            <w:tcW w:w="270" w:type="dxa"/>
            <w:tcBorders>
              <w:top w:val="single" w:sz="4" w:space="0" w:color="auto"/>
              <w:bottom w:val="single" w:sz="4" w:space="0" w:color="auto"/>
              <w:right w:val="single" w:sz="4" w:space="0" w:color="auto"/>
            </w:tcBorders>
          </w:tcPr>
          <w:p w14:paraId="1085BA60"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54BB5F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68926.1</w:t>
            </w:r>
          </w:p>
        </w:tc>
        <w:tc>
          <w:tcPr>
            <w:tcW w:w="1260" w:type="dxa"/>
            <w:tcBorders>
              <w:top w:val="single" w:sz="4" w:space="0" w:color="auto"/>
              <w:left w:val="single" w:sz="4" w:space="0" w:color="auto"/>
              <w:bottom w:val="single" w:sz="4" w:space="0" w:color="auto"/>
              <w:right w:val="single" w:sz="4" w:space="0" w:color="auto"/>
            </w:tcBorders>
          </w:tcPr>
          <w:p w14:paraId="74917ED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$ 100</w:t>
            </w:r>
          </w:p>
        </w:tc>
      </w:tr>
    </w:tbl>
    <w:p w14:paraId="0E9CDA57" w14:textId="77777777" w:rsidR="00207652" w:rsidRPr="002E644F" w:rsidRDefault="00207652"/>
    <w:tbl>
      <w:tblPr>
        <w:tblW w:w="9990" w:type="dxa"/>
        <w:tblInd w:w="-72" w:type="dxa"/>
        <w:tblLayout w:type="fixed"/>
        <w:tblLook w:val="01E0" w:firstRow="1" w:lastRow="1" w:firstColumn="1" w:lastColumn="1" w:noHBand="0" w:noVBand="0"/>
      </w:tblPr>
      <w:tblGrid>
        <w:gridCol w:w="630"/>
        <w:gridCol w:w="5850"/>
        <w:gridCol w:w="270"/>
        <w:gridCol w:w="1980"/>
        <w:gridCol w:w="1260"/>
      </w:tblGrid>
      <w:tr w:rsidR="00A74F1C" w:rsidRPr="002E644F" w14:paraId="62BB174C" w14:textId="77777777" w:rsidTr="001E4873">
        <w:tc>
          <w:tcPr>
            <w:tcW w:w="630" w:type="dxa"/>
            <w:tcBorders>
              <w:top w:val="single" w:sz="4" w:space="0" w:color="auto"/>
              <w:left w:val="single" w:sz="4" w:space="0" w:color="auto"/>
              <w:bottom w:val="single" w:sz="4" w:space="0" w:color="auto"/>
            </w:tcBorders>
            <w:shd w:val="clear" w:color="auto" w:fill="E6E6E6"/>
          </w:tcPr>
          <w:p w14:paraId="3270F334" w14:textId="77777777" w:rsidR="00A74F1C" w:rsidRPr="002E644F" w:rsidRDefault="00A74F1C" w:rsidP="00DC00A2">
            <w:pPr>
              <w:widowControl w:val="0"/>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shd w:val="clear" w:color="auto" w:fill="E6E6E6"/>
          </w:tcPr>
          <w:p w14:paraId="322EE330"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r w:rsidRPr="002E644F">
              <w:rPr>
                <w:b/>
                <w:color w:val="000000"/>
                <w:sz w:val="22"/>
                <w:szCs w:val="22"/>
              </w:rPr>
              <w:t>Other Appeals</w:t>
            </w:r>
          </w:p>
        </w:tc>
        <w:tc>
          <w:tcPr>
            <w:tcW w:w="270" w:type="dxa"/>
            <w:tcBorders>
              <w:top w:val="single" w:sz="4" w:space="0" w:color="auto"/>
              <w:bottom w:val="single" w:sz="4" w:space="0" w:color="auto"/>
            </w:tcBorders>
            <w:shd w:val="clear" w:color="auto" w:fill="E6E6E6"/>
          </w:tcPr>
          <w:p w14:paraId="4BCE8559"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980" w:type="dxa"/>
            <w:tcBorders>
              <w:top w:val="single" w:sz="4" w:space="0" w:color="auto"/>
              <w:bottom w:val="single" w:sz="4" w:space="0" w:color="auto"/>
            </w:tcBorders>
            <w:shd w:val="clear" w:color="auto" w:fill="E6E6E6"/>
          </w:tcPr>
          <w:p w14:paraId="4CDE8A29"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260" w:type="dxa"/>
            <w:tcBorders>
              <w:top w:val="single" w:sz="4" w:space="0" w:color="auto"/>
              <w:bottom w:val="single" w:sz="4" w:space="0" w:color="auto"/>
              <w:right w:val="single" w:sz="4" w:space="0" w:color="auto"/>
            </w:tcBorders>
            <w:shd w:val="clear" w:color="auto" w:fill="E6E6E6"/>
          </w:tcPr>
          <w:p w14:paraId="1067372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b/>
                <w:sz w:val="22"/>
                <w:szCs w:val="22"/>
              </w:rPr>
            </w:pPr>
          </w:p>
        </w:tc>
      </w:tr>
      <w:tr w:rsidR="00A74F1C" w:rsidRPr="002E644F" w14:paraId="2ACED8D6" w14:textId="77777777" w:rsidTr="001E4873">
        <w:tc>
          <w:tcPr>
            <w:tcW w:w="630" w:type="dxa"/>
            <w:tcBorders>
              <w:top w:val="single" w:sz="4" w:space="0" w:color="auto"/>
              <w:left w:val="single" w:sz="4" w:space="0" w:color="auto"/>
              <w:bottom w:val="single" w:sz="4" w:space="0" w:color="auto"/>
            </w:tcBorders>
          </w:tcPr>
          <w:p w14:paraId="3E79B9CB"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5ED96BE6"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Appeal in limited civil case (to appellate division), where amount demanded in case does not exceed $10,000</w:t>
            </w:r>
          </w:p>
        </w:tc>
        <w:tc>
          <w:tcPr>
            <w:tcW w:w="270" w:type="dxa"/>
            <w:tcBorders>
              <w:top w:val="single" w:sz="4" w:space="0" w:color="auto"/>
              <w:bottom w:val="single" w:sz="4" w:space="0" w:color="auto"/>
              <w:right w:val="single" w:sz="4" w:space="0" w:color="auto"/>
            </w:tcBorders>
          </w:tcPr>
          <w:p w14:paraId="560D3783"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417781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70621(b)</w:t>
            </w:r>
            <w:r w:rsidR="001A1BFC" w:rsidRPr="002E644F">
              <w:rPr>
                <w:color w:val="000000"/>
                <w:sz w:val="22"/>
                <w:szCs w:val="22"/>
              </w:rPr>
              <w:t>, 70602.5</w:t>
            </w:r>
          </w:p>
        </w:tc>
        <w:tc>
          <w:tcPr>
            <w:tcW w:w="1260" w:type="dxa"/>
            <w:tcBorders>
              <w:top w:val="single" w:sz="4" w:space="0" w:color="auto"/>
              <w:left w:val="single" w:sz="4" w:space="0" w:color="auto"/>
              <w:bottom w:val="single" w:sz="4" w:space="0" w:color="auto"/>
              <w:right w:val="single" w:sz="4" w:space="0" w:color="auto"/>
            </w:tcBorders>
          </w:tcPr>
          <w:p w14:paraId="236668CA"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$ 225</w:t>
            </w:r>
          </w:p>
        </w:tc>
      </w:tr>
      <w:tr w:rsidR="00A74F1C" w:rsidRPr="002E644F" w14:paraId="32F2CF28" w14:textId="77777777" w:rsidTr="001E4873">
        <w:tc>
          <w:tcPr>
            <w:tcW w:w="630" w:type="dxa"/>
            <w:tcBorders>
              <w:top w:val="single" w:sz="4" w:space="0" w:color="auto"/>
              <w:left w:val="single" w:sz="4" w:space="0" w:color="auto"/>
              <w:bottom w:val="single" w:sz="4" w:space="0" w:color="auto"/>
            </w:tcBorders>
          </w:tcPr>
          <w:p w14:paraId="5C616035"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1EB4C29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Appeal in limited civil case (to appellate division), where amount demanded in case exceeds $10,000 (but does not exceed $25,000)</w:t>
            </w:r>
          </w:p>
        </w:tc>
        <w:tc>
          <w:tcPr>
            <w:tcW w:w="270" w:type="dxa"/>
            <w:tcBorders>
              <w:top w:val="single" w:sz="4" w:space="0" w:color="auto"/>
              <w:bottom w:val="single" w:sz="4" w:space="0" w:color="auto"/>
              <w:right w:val="single" w:sz="4" w:space="0" w:color="auto"/>
            </w:tcBorders>
          </w:tcPr>
          <w:p w14:paraId="179B20C9"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5457C63" w14:textId="77777777" w:rsidR="00A74F1C" w:rsidRPr="002E644F" w:rsidRDefault="00A74F1C" w:rsidP="008D0DBC">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70621(a)</w:t>
            </w:r>
            <w:r w:rsidR="008D0DBC" w:rsidRPr="002E644F">
              <w:rPr>
                <w:color w:val="000000"/>
                <w:sz w:val="22"/>
                <w:szCs w:val="22"/>
              </w:rPr>
              <w:t>, 70602.5</w:t>
            </w:r>
          </w:p>
        </w:tc>
        <w:tc>
          <w:tcPr>
            <w:tcW w:w="1260" w:type="dxa"/>
            <w:tcBorders>
              <w:top w:val="single" w:sz="4" w:space="0" w:color="auto"/>
              <w:left w:val="single" w:sz="4" w:space="0" w:color="auto"/>
              <w:bottom w:val="single" w:sz="4" w:space="0" w:color="auto"/>
              <w:right w:val="single" w:sz="4" w:space="0" w:color="auto"/>
            </w:tcBorders>
          </w:tcPr>
          <w:p w14:paraId="45C1B2BD"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$ 370</w:t>
            </w:r>
          </w:p>
        </w:tc>
      </w:tr>
      <w:tr w:rsidR="00A74F1C" w:rsidRPr="002E644F" w14:paraId="22ED3F8B" w14:textId="77777777" w:rsidTr="001E4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single" w:sz="4" w:space="0" w:color="auto"/>
              <w:right w:val="nil"/>
            </w:tcBorders>
          </w:tcPr>
          <w:p w14:paraId="28020AD9"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right w:val="nil"/>
            </w:tcBorders>
          </w:tcPr>
          <w:p w14:paraId="7166EE16"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Appeal in small claims case</w:t>
            </w:r>
          </w:p>
        </w:tc>
        <w:tc>
          <w:tcPr>
            <w:tcW w:w="270" w:type="dxa"/>
            <w:tcBorders>
              <w:top w:val="single" w:sz="4" w:space="0" w:color="auto"/>
              <w:left w:val="nil"/>
            </w:tcBorders>
          </w:tcPr>
          <w:p w14:paraId="14C8B83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tcBorders>
          </w:tcPr>
          <w:p w14:paraId="73507B2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CCP 116.760</w:t>
            </w:r>
          </w:p>
        </w:tc>
        <w:tc>
          <w:tcPr>
            <w:tcW w:w="1260" w:type="dxa"/>
            <w:tcBorders>
              <w:top w:val="single" w:sz="4" w:space="0" w:color="auto"/>
            </w:tcBorders>
          </w:tcPr>
          <w:p w14:paraId="7192AC69"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$ 75</w:t>
            </w:r>
          </w:p>
        </w:tc>
      </w:tr>
      <w:tr w:rsidR="00A74F1C" w:rsidRPr="002E644F" w14:paraId="25D9B5DB" w14:textId="77777777" w:rsidTr="001E4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single" w:sz="4" w:space="0" w:color="auto"/>
              <w:right w:val="nil"/>
            </w:tcBorders>
          </w:tcPr>
          <w:p w14:paraId="02AB73AB"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right w:val="nil"/>
            </w:tcBorders>
          </w:tcPr>
          <w:p w14:paraId="06811522"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Writ petition to appellate division, where amount demanded in limited civil case does not exceed $10,000</w:t>
            </w:r>
          </w:p>
        </w:tc>
        <w:tc>
          <w:tcPr>
            <w:tcW w:w="270" w:type="dxa"/>
            <w:tcBorders>
              <w:top w:val="single" w:sz="4" w:space="0" w:color="auto"/>
              <w:left w:val="nil"/>
            </w:tcBorders>
          </w:tcPr>
          <w:p w14:paraId="21145AB3"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tcBorders>
          </w:tcPr>
          <w:p w14:paraId="24E848F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70621(b)</w:t>
            </w:r>
            <w:r w:rsidR="008D0DBC" w:rsidRPr="002E644F">
              <w:rPr>
                <w:color w:val="000000"/>
                <w:sz w:val="22"/>
                <w:szCs w:val="22"/>
              </w:rPr>
              <w:t>, 70602.5</w:t>
            </w:r>
          </w:p>
        </w:tc>
        <w:tc>
          <w:tcPr>
            <w:tcW w:w="1260" w:type="dxa"/>
            <w:tcBorders>
              <w:top w:val="single" w:sz="4" w:space="0" w:color="auto"/>
            </w:tcBorders>
          </w:tcPr>
          <w:p w14:paraId="7E44861B"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$ 225</w:t>
            </w:r>
          </w:p>
        </w:tc>
      </w:tr>
      <w:tr w:rsidR="00A74F1C" w:rsidRPr="002E644F" w14:paraId="41FB1B7F" w14:textId="77777777" w:rsidTr="001E48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single" w:sz="4" w:space="0" w:color="auto"/>
              <w:right w:val="nil"/>
            </w:tcBorders>
          </w:tcPr>
          <w:p w14:paraId="2C224DFA"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right w:val="nil"/>
            </w:tcBorders>
          </w:tcPr>
          <w:p w14:paraId="3B164B3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Writ petition to appellate division, where amount demanded in limited civil case exceeds $10,000 (but does not exceed $25,000)</w:t>
            </w:r>
          </w:p>
        </w:tc>
        <w:tc>
          <w:tcPr>
            <w:tcW w:w="270" w:type="dxa"/>
            <w:tcBorders>
              <w:top w:val="single" w:sz="4" w:space="0" w:color="auto"/>
              <w:left w:val="nil"/>
            </w:tcBorders>
          </w:tcPr>
          <w:p w14:paraId="61510759"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tcBorders>
          </w:tcPr>
          <w:p w14:paraId="7C93D744" w14:textId="77777777" w:rsidR="00A74F1C" w:rsidRPr="002E644F" w:rsidRDefault="00A74F1C" w:rsidP="008D0DBC">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70621(a)</w:t>
            </w:r>
            <w:r w:rsidR="008D0DBC" w:rsidRPr="002E644F">
              <w:rPr>
                <w:color w:val="000000"/>
                <w:sz w:val="22"/>
                <w:szCs w:val="22"/>
              </w:rPr>
              <w:t>, 70602.5</w:t>
            </w:r>
          </w:p>
        </w:tc>
        <w:tc>
          <w:tcPr>
            <w:tcW w:w="1260" w:type="dxa"/>
            <w:tcBorders>
              <w:top w:val="single" w:sz="4" w:space="0" w:color="auto"/>
            </w:tcBorders>
          </w:tcPr>
          <w:p w14:paraId="4EB64829"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$ 370</w:t>
            </w:r>
          </w:p>
        </w:tc>
      </w:tr>
      <w:tr w:rsidR="00A74F1C" w:rsidRPr="002E644F" w14:paraId="7E55F96F" w14:textId="77777777" w:rsidTr="001E4873">
        <w:tc>
          <w:tcPr>
            <w:tcW w:w="630" w:type="dxa"/>
            <w:tcBorders>
              <w:top w:val="single" w:sz="4" w:space="0" w:color="auto"/>
              <w:left w:val="single" w:sz="4" w:space="0" w:color="auto"/>
              <w:bottom w:val="single" w:sz="4" w:space="0" w:color="auto"/>
            </w:tcBorders>
          </w:tcPr>
          <w:p w14:paraId="595A9F5E"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04A0B6E3"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Appeal from Labor Commissioner’s Award (</w:t>
            </w:r>
            <w:proofErr w:type="spellStart"/>
            <w:r w:rsidRPr="002E644F">
              <w:rPr>
                <w:color w:val="000000"/>
                <w:sz w:val="22"/>
                <w:szCs w:val="22"/>
              </w:rPr>
              <w:t>Lab.C</w:t>
            </w:r>
            <w:proofErr w:type="spellEnd"/>
            <w:r w:rsidRPr="002E644F">
              <w:rPr>
                <w:color w:val="000000"/>
                <w:sz w:val="22"/>
                <w:szCs w:val="22"/>
              </w:rPr>
              <w:t xml:space="preserve"> 98.2)</w:t>
            </w:r>
          </w:p>
        </w:tc>
        <w:tc>
          <w:tcPr>
            <w:tcW w:w="270" w:type="dxa"/>
            <w:tcBorders>
              <w:top w:val="single" w:sz="4" w:space="0" w:color="auto"/>
              <w:bottom w:val="single" w:sz="4" w:space="0" w:color="auto"/>
              <w:right w:val="single" w:sz="4" w:space="0" w:color="auto"/>
            </w:tcBorders>
          </w:tcPr>
          <w:p w14:paraId="2494DED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E3660D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70611</w:t>
            </w:r>
            <w:r w:rsidR="00D61E29" w:rsidRPr="002E644F">
              <w:rPr>
                <w:color w:val="000000"/>
                <w:sz w:val="22"/>
                <w:szCs w:val="22"/>
              </w:rPr>
              <w:t>, 70602.5, 70602.6</w:t>
            </w:r>
          </w:p>
        </w:tc>
        <w:tc>
          <w:tcPr>
            <w:tcW w:w="1260" w:type="dxa"/>
            <w:tcBorders>
              <w:top w:val="single" w:sz="4" w:space="0" w:color="auto"/>
              <w:left w:val="single" w:sz="4" w:space="0" w:color="auto"/>
              <w:bottom w:val="single" w:sz="4" w:space="0" w:color="auto"/>
              <w:right w:val="single" w:sz="4" w:space="0" w:color="auto"/>
            </w:tcBorders>
          </w:tcPr>
          <w:p w14:paraId="072DAD17" w14:textId="77777777" w:rsidR="00A74F1C" w:rsidRPr="002E644F" w:rsidRDefault="00922B09"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$ 435*</w:t>
            </w:r>
          </w:p>
        </w:tc>
      </w:tr>
      <w:tr w:rsidR="00A74F1C" w:rsidRPr="002E644F" w14:paraId="715A9EA9" w14:textId="77777777" w:rsidTr="001E4873">
        <w:trPr>
          <w:cantSplit/>
        </w:trPr>
        <w:tc>
          <w:tcPr>
            <w:tcW w:w="630" w:type="dxa"/>
            <w:tcBorders>
              <w:top w:val="single" w:sz="4" w:space="0" w:color="auto"/>
              <w:left w:val="single" w:sz="4" w:space="0" w:color="auto"/>
              <w:bottom w:val="single" w:sz="4" w:space="0" w:color="auto"/>
            </w:tcBorders>
          </w:tcPr>
          <w:p w14:paraId="434F0C5D"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4A9A1B22"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Appeal of final decision on parking citation violation (VC 40230)</w:t>
            </w:r>
          </w:p>
        </w:tc>
        <w:tc>
          <w:tcPr>
            <w:tcW w:w="270" w:type="dxa"/>
            <w:tcBorders>
              <w:top w:val="single" w:sz="4" w:space="0" w:color="auto"/>
              <w:bottom w:val="single" w:sz="4" w:space="0" w:color="auto"/>
              <w:right w:val="single" w:sz="4" w:space="0" w:color="auto"/>
            </w:tcBorders>
          </w:tcPr>
          <w:p w14:paraId="150FCEE8"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A814EC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70615(b)</w:t>
            </w:r>
          </w:p>
        </w:tc>
        <w:tc>
          <w:tcPr>
            <w:tcW w:w="1260" w:type="dxa"/>
            <w:tcBorders>
              <w:top w:val="single" w:sz="4" w:space="0" w:color="auto"/>
              <w:left w:val="single" w:sz="4" w:space="0" w:color="auto"/>
              <w:bottom w:val="single" w:sz="4" w:space="0" w:color="auto"/>
              <w:right w:val="single" w:sz="4" w:space="0" w:color="auto"/>
            </w:tcBorders>
          </w:tcPr>
          <w:p w14:paraId="6DB91B56"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$ 25</w:t>
            </w:r>
          </w:p>
        </w:tc>
      </w:tr>
      <w:tr w:rsidR="00A74F1C" w:rsidRPr="002E644F" w14:paraId="3A12DACF" w14:textId="77777777" w:rsidTr="001E4873">
        <w:trPr>
          <w:cantSplit/>
        </w:trPr>
        <w:tc>
          <w:tcPr>
            <w:tcW w:w="630" w:type="dxa"/>
            <w:tcBorders>
              <w:top w:val="single" w:sz="4" w:space="0" w:color="auto"/>
              <w:left w:val="single" w:sz="4" w:space="0" w:color="auto"/>
              <w:bottom w:val="single" w:sz="4" w:space="0" w:color="auto"/>
            </w:tcBorders>
          </w:tcPr>
          <w:p w14:paraId="3C85B34E"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703C7F31"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Appeal from determination of dangerous or vicious dog (F&amp;A 31622)</w:t>
            </w:r>
          </w:p>
        </w:tc>
        <w:tc>
          <w:tcPr>
            <w:tcW w:w="270" w:type="dxa"/>
            <w:tcBorders>
              <w:top w:val="single" w:sz="4" w:space="0" w:color="auto"/>
              <w:bottom w:val="single" w:sz="4" w:space="0" w:color="auto"/>
              <w:right w:val="single" w:sz="4" w:space="0" w:color="auto"/>
            </w:tcBorders>
          </w:tcPr>
          <w:p w14:paraId="5BE85C0E"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C207C98"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GC 70626(b)(8)</w:t>
            </w:r>
          </w:p>
        </w:tc>
        <w:tc>
          <w:tcPr>
            <w:tcW w:w="1260" w:type="dxa"/>
            <w:tcBorders>
              <w:top w:val="single" w:sz="4" w:space="0" w:color="auto"/>
              <w:left w:val="single" w:sz="4" w:space="0" w:color="auto"/>
              <w:bottom w:val="single" w:sz="4" w:space="0" w:color="auto"/>
              <w:right w:val="single" w:sz="4" w:space="0" w:color="auto"/>
            </w:tcBorders>
          </w:tcPr>
          <w:p w14:paraId="0558C88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rFonts w:ascii="Arial" w:hAnsi="Arial" w:cs="Arial"/>
                <w:sz w:val="22"/>
                <w:szCs w:val="22"/>
              </w:rPr>
            </w:pPr>
            <w:r w:rsidRPr="002E644F">
              <w:rPr>
                <w:color w:val="000000"/>
                <w:sz w:val="22"/>
                <w:szCs w:val="22"/>
              </w:rPr>
              <w:t xml:space="preserve">$ </w:t>
            </w:r>
            <w:r w:rsidR="005213F4">
              <w:rPr>
                <w:color w:val="000000"/>
                <w:sz w:val="22"/>
                <w:szCs w:val="22"/>
              </w:rPr>
              <w:t>45</w:t>
            </w:r>
          </w:p>
        </w:tc>
      </w:tr>
      <w:tr w:rsidR="00A74F1C" w:rsidRPr="002E644F" w14:paraId="5C8FD2BB" w14:textId="77777777" w:rsidTr="001E4873">
        <w:trPr>
          <w:cantSplit/>
        </w:trPr>
        <w:tc>
          <w:tcPr>
            <w:tcW w:w="630" w:type="dxa"/>
            <w:tcBorders>
              <w:top w:val="single" w:sz="4" w:space="0" w:color="auto"/>
              <w:left w:val="single" w:sz="4" w:space="0" w:color="auto"/>
              <w:bottom w:val="single" w:sz="4" w:space="0" w:color="auto"/>
            </w:tcBorders>
          </w:tcPr>
          <w:p w14:paraId="00610E45"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266D2317"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Appeal of administrative fine or penalty (GC 53069.4(b)(2))</w:t>
            </w:r>
          </w:p>
        </w:tc>
        <w:tc>
          <w:tcPr>
            <w:tcW w:w="270" w:type="dxa"/>
            <w:tcBorders>
              <w:top w:val="single" w:sz="4" w:space="0" w:color="auto"/>
              <w:bottom w:val="single" w:sz="4" w:space="0" w:color="auto"/>
              <w:right w:val="single" w:sz="4" w:space="0" w:color="auto"/>
            </w:tcBorders>
          </w:tcPr>
          <w:p w14:paraId="43E801C6"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3698D7AE"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GC 70615(a) </w:t>
            </w:r>
          </w:p>
        </w:tc>
        <w:tc>
          <w:tcPr>
            <w:tcW w:w="1260" w:type="dxa"/>
            <w:tcBorders>
              <w:top w:val="single" w:sz="4" w:space="0" w:color="auto"/>
              <w:left w:val="single" w:sz="4" w:space="0" w:color="auto"/>
              <w:bottom w:val="single" w:sz="4" w:space="0" w:color="auto"/>
              <w:right w:val="single" w:sz="4" w:space="0" w:color="auto"/>
            </w:tcBorders>
          </w:tcPr>
          <w:p w14:paraId="20970461"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$ 25</w:t>
            </w:r>
          </w:p>
        </w:tc>
      </w:tr>
      <w:tr w:rsidR="00A74F1C" w:rsidRPr="002E644F" w14:paraId="5F52A01C" w14:textId="77777777" w:rsidTr="001E4873">
        <w:trPr>
          <w:cantSplit/>
        </w:trPr>
        <w:tc>
          <w:tcPr>
            <w:tcW w:w="630" w:type="dxa"/>
            <w:tcBorders>
              <w:top w:val="single" w:sz="4" w:space="0" w:color="auto"/>
              <w:left w:val="single" w:sz="4" w:space="0" w:color="auto"/>
              <w:bottom w:val="single" w:sz="4" w:space="0" w:color="auto"/>
            </w:tcBorders>
          </w:tcPr>
          <w:p w14:paraId="14943371"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148631E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Appeal of administrative penalty for fare evasion or passenger conduct violation (PUC 99582)</w:t>
            </w:r>
          </w:p>
        </w:tc>
        <w:tc>
          <w:tcPr>
            <w:tcW w:w="270" w:type="dxa"/>
            <w:tcBorders>
              <w:top w:val="single" w:sz="4" w:space="0" w:color="auto"/>
              <w:bottom w:val="single" w:sz="4" w:space="0" w:color="auto"/>
              <w:right w:val="single" w:sz="4" w:space="0" w:color="auto"/>
            </w:tcBorders>
          </w:tcPr>
          <w:p w14:paraId="7B35E33A"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D5B269F"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70615(c)</w:t>
            </w:r>
          </w:p>
        </w:tc>
        <w:tc>
          <w:tcPr>
            <w:tcW w:w="1260" w:type="dxa"/>
            <w:tcBorders>
              <w:top w:val="single" w:sz="4" w:space="0" w:color="auto"/>
              <w:left w:val="single" w:sz="4" w:space="0" w:color="auto"/>
              <w:bottom w:val="single" w:sz="4" w:space="0" w:color="auto"/>
              <w:right w:val="single" w:sz="4" w:space="0" w:color="auto"/>
            </w:tcBorders>
          </w:tcPr>
          <w:p w14:paraId="0CE59A06"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$ 25</w:t>
            </w:r>
          </w:p>
        </w:tc>
      </w:tr>
    </w:tbl>
    <w:p w14:paraId="7FD53A65" w14:textId="77777777" w:rsidR="00207652" w:rsidRPr="002E644F" w:rsidRDefault="00207652"/>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6120"/>
        <w:gridCol w:w="1980"/>
        <w:gridCol w:w="1260"/>
      </w:tblGrid>
      <w:tr w:rsidR="00A74F1C" w:rsidRPr="002E644F" w14:paraId="2FBEBD63" w14:textId="77777777" w:rsidTr="005B53CF">
        <w:trPr>
          <w:tblHeader/>
        </w:trPr>
        <w:tc>
          <w:tcPr>
            <w:tcW w:w="9990" w:type="dxa"/>
            <w:gridSpan w:val="4"/>
            <w:tcBorders>
              <w:top w:val="single" w:sz="4" w:space="0" w:color="auto"/>
              <w:left w:val="single" w:sz="4" w:space="0" w:color="auto"/>
              <w:bottom w:val="single" w:sz="4" w:space="0" w:color="auto"/>
              <w:right w:val="single" w:sz="4" w:space="0" w:color="auto"/>
            </w:tcBorders>
            <w:shd w:val="clear" w:color="auto" w:fill="E6E6E6"/>
          </w:tcPr>
          <w:p w14:paraId="322E27EF" w14:textId="77777777" w:rsidR="00A74F1C" w:rsidRPr="002E644F" w:rsidRDefault="0048432A" w:rsidP="00DC00A2">
            <w:pPr>
              <w:widowControl w:val="0"/>
              <w:tabs>
                <w:tab w:val="left" w:pos="90"/>
                <w:tab w:val="left" w:pos="6180"/>
                <w:tab w:val="left" w:pos="8040"/>
                <w:tab w:val="right" w:pos="9480"/>
              </w:tabs>
              <w:autoSpaceDE w:val="0"/>
              <w:autoSpaceDN w:val="0"/>
              <w:adjustRightInd w:val="0"/>
              <w:spacing w:before="74"/>
              <w:jc w:val="center"/>
              <w:rPr>
                <w:rFonts w:ascii="Arial" w:hAnsi="Arial" w:cs="Arial"/>
                <w:b/>
              </w:rPr>
            </w:pPr>
            <w:r w:rsidRPr="002E644F">
              <w:rPr>
                <w:b/>
                <w:bCs/>
                <w:color w:val="000000"/>
              </w:rPr>
              <w:t>R</w:t>
            </w:r>
            <w:r w:rsidR="00A74F1C" w:rsidRPr="002E644F">
              <w:rPr>
                <w:b/>
                <w:bCs/>
                <w:color w:val="000000"/>
              </w:rPr>
              <w:t>ECORDS RELATED FEES</w:t>
            </w:r>
          </w:p>
        </w:tc>
      </w:tr>
      <w:tr w:rsidR="000131EC" w:rsidRPr="002E644F" w14:paraId="780FEDB3" w14:textId="77777777" w:rsidTr="000131EC">
        <w:trPr>
          <w:cantSplit/>
        </w:trPr>
        <w:tc>
          <w:tcPr>
            <w:tcW w:w="630" w:type="dxa"/>
            <w:tcBorders>
              <w:top w:val="single" w:sz="4" w:space="0" w:color="auto"/>
              <w:left w:val="single" w:sz="4" w:space="0" w:color="auto"/>
              <w:bottom w:val="single" w:sz="4" w:space="0" w:color="auto"/>
            </w:tcBorders>
          </w:tcPr>
          <w:p w14:paraId="43745655" w14:textId="77777777" w:rsidR="000131EC" w:rsidRPr="002E644F" w:rsidRDefault="000131E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6120CCC6"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Certifying a copy of paper, record, or proceeding on file</w:t>
            </w:r>
          </w:p>
        </w:tc>
        <w:tc>
          <w:tcPr>
            <w:tcW w:w="1980" w:type="dxa"/>
            <w:tcBorders>
              <w:top w:val="single" w:sz="4" w:space="0" w:color="auto"/>
              <w:left w:val="single" w:sz="4" w:space="0" w:color="auto"/>
              <w:bottom w:val="single" w:sz="4" w:space="0" w:color="auto"/>
              <w:right w:val="single" w:sz="4" w:space="0" w:color="auto"/>
            </w:tcBorders>
          </w:tcPr>
          <w:p w14:paraId="425CB639"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70626(a)(4)</w:t>
            </w:r>
          </w:p>
        </w:tc>
        <w:tc>
          <w:tcPr>
            <w:tcW w:w="1260" w:type="dxa"/>
            <w:tcBorders>
              <w:top w:val="single" w:sz="4" w:space="0" w:color="auto"/>
              <w:left w:val="single" w:sz="4" w:space="0" w:color="auto"/>
              <w:bottom w:val="single" w:sz="4" w:space="0" w:color="auto"/>
              <w:right w:val="single" w:sz="4" w:space="0" w:color="auto"/>
            </w:tcBorders>
          </w:tcPr>
          <w:p w14:paraId="79C790EE"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A5626A">
              <w:rPr>
                <w:color w:val="000000"/>
                <w:sz w:val="22"/>
                <w:szCs w:val="22"/>
              </w:rPr>
              <w:t>40</w:t>
            </w:r>
          </w:p>
        </w:tc>
      </w:tr>
      <w:tr w:rsidR="000131EC" w:rsidRPr="002E644F" w14:paraId="6D3AA483" w14:textId="77777777" w:rsidTr="000131EC">
        <w:trPr>
          <w:cantSplit/>
        </w:trPr>
        <w:tc>
          <w:tcPr>
            <w:tcW w:w="630" w:type="dxa"/>
            <w:tcBorders>
              <w:top w:val="single" w:sz="4" w:space="0" w:color="auto"/>
              <w:left w:val="single" w:sz="4" w:space="0" w:color="auto"/>
              <w:bottom w:val="single" w:sz="4" w:space="0" w:color="auto"/>
            </w:tcBorders>
          </w:tcPr>
          <w:p w14:paraId="161ED3F5" w14:textId="77777777" w:rsidR="000131EC" w:rsidRPr="002E644F" w:rsidRDefault="000131E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37B60F15"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Certificate for which fee is not otherwise fixed; includes </w:t>
            </w:r>
            <w:proofErr w:type="spellStart"/>
            <w:r w:rsidRPr="002E644F">
              <w:rPr>
                <w:color w:val="000000"/>
                <w:sz w:val="22"/>
                <w:szCs w:val="22"/>
              </w:rPr>
              <w:t>lis</w:t>
            </w:r>
            <w:proofErr w:type="spellEnd"/>
            <w:r w:rsidRPr="002E644F">
              <w:rPr>
                <w:color w:val="000000"/>
                <w:sz w:val="22"/>
                <w:szCs w:val="22"/>
              </w:rPr>
              <w:t xml:space="preserve"> pendens</w:t>
            </w:r>
          </w:p>
        </w:tc>
        <w:tc>
          <w:tcPr>
            <w:tcW w:w="1980" w:type="dxa"/>
            <w:tcBorders>
              <w:top w:val="single" w:sz="4" w:space="0" w:color="auto"/>
              <w:left w:val="single" w:sz="4" w:space="0" w:color="auto"/>
              <w:bottom w:val="single" w:sz="4" w:space="0" w:color="auto"/>
              <w:right w:val="single" w:sz="4" w:space="0" w:color="auto"/>
            </w:tcBorders>
          </w:tcPr>
          <w:p w14:paraId="5E6D717E"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70626(a)(8)</w:t>
            </w:r>
          </w:p>
        </w:tc>
        <w:tc>
          <w:tcPr>
            <w:tcW w:w="1260" w:type="dxa"/>
            <w:tcBorders>
              <w:top w:val="single" w:sz="4" w:space="0" w:color="auto"/>
              <w:left w:val="single" w:sz="4" w:space="0" w:color="auto"/>
              <w:bottom w:val="single" w:sz="4" w:space="0" w:color="auto"/>
              <w:right w:val="single" w:sz="4" w:space="0" w:color="auto"/>
            </w:tcBorders>
          </w:tcPr>
          <w:p w14:paraId="27A7D8F3"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A5626A">
              <w:rPr>
                <w:color w:val="000000"/>
                <w:sz w:val="22"/>
                <w:szCs w:val="22"/>
              </w:rPr>
              <w:t>40</w:t>
            </w:r>
          </w:p>
        </w:tc>
      </w:tr>
      <w:tr w:rsidR="009374D0" w:rsidRPr="002E644F" w14:paraId="23A79851" w14:textId="77777777" w:rsidTr="000131EC">
        <w:trPr>
          <w:cantSplit/>
        </w:trPr>
        <w:tc>
          <w:tcPr>
            <w:tcW w:w="630" w:type="dxa"/>
            <w:tcBorders>
              <w:top w:val="single" w:sz="4" w:space="0" w:color="auto"/>
              <w:left w:val="single" w:sz="4" w:space="0" w:color="auto"/>
              <w:bottom w:val="single" w:sz="4" w:space="0" w:color="auto"/>
            </w:tcBorders>
          </w:tcPr>
          <w:p w14:paraId="4EFA16B4" w14:textId="77777777" w:rsidR="009374D0" w:rsidRPr="002E644F" w:rsidRDefault="009374D0"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6B45DC8B" w14:textId="100EF938" w:rsidR="009374D0" w:rsidRPr="002E644F" w:rsidRDefault="004703C2"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Copy of electronic media in case file ( CDs, USB</w:t>
            </w:r>
            <w:r w:rsidR="003D4381">
              <w:rPr>
                <w:color w:val="000000"/>
                <w:sz w:val="22"/>
                <w:szCs w:val="22"/>
              </w:rPr>
              <w:t xml:space="preserve"> drives</w:t>
            </w:r>
            <w:r>
              <w:rPr>
                <w:color w:val="000000"/>
                <w:sz w:val="22"/>
                <w:szCs w:val="22"/>
              </w:rPr>
              <w:t>, etc.)</w:t>
            </w:r>
          </w:p>
        </w:tc>
        <w:tc>
          <w:tcPr>
            <w:tcW w:w="1980" w:type="dxa"/>
            <w:tcBorders>
              <w:top w:val="single" w:sz="4" w:space="0" w:color="auto"/>
              <w:left w:val="single" w:sz="4" w:space="0" w:color="auto"/>
              <w:bottom w:val="single" w:sz="4" w:space="0" w:color="auto"/>
              <w:right w:val="single" w:sz="4" w:space="0" w:color="auto"/>
            </w:tcBorders>
          </w:tcPr>
          <w:p w14:paraId="722AA293" w14:textId="067F1817" w:rsidR="009374D0" w:rsidRPr="002E644F" w:rsidRDefault="002359FB"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GC 70631</w:t>
            </w:r>
          </w:p>
        </w:tc>
        <w:tc>
          <w:tcPr>
            <w:tcW w:w="1260" w:type="dxa"/>
            <w:tcBorders>
              <w:top w:val="single" w:sz="4" w:space="0" w:color="auto"/>
              <w:left w:val="single" w:sz="4" w:space="0" w:color="auto"/>
              <w:bottom w:val="single" w:sz="4" w:space="0" w:color="auto"/>
              <w:right w:val="single" w:sz="4" w:space="0" w:color="auto"/>
            </w:tcBorders>
          </w:tcPr>
          <w:p w14:paraId="68ABD8C3" w14:textId="163E5E3E" w:rsidR="009374D0" w:rsidRPr="002E644F" w:rsidRDefault="009374D0" w:rsidP="00323B9A">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$10</w:t>
            </w:r>
          </w:p>
        </w:tc>
      </w:tr>
      <w:tr w:rsidR="000131EC" w:rsidRPr="002E644F" w14:paraId="75048B57" w14:textId="77777777" w:rsidTr="000131EC">
        <w:trPr>
          <w:cantSplit/>
        </w:trPr>
        <w:tc>
          <w:tcPr>
            <w:tcW w:w="630" w:type="dxa"/>
            <w:tcBorders>
              <w:top w:val="single" w:sz="4" w:space="0" w:color="auto"/>
              <w:left w:val="single" w:sz="4" w:space="0" w:color="auto"/>
              <w:bottom w:val="single" w:sz="4" w:space="0" w:color="auto"/>
            </w:tcBorders>
          </w:tcPr>
          <w:p w14:paraId="7DC6254E" w14:textId="77777777" w:rsidR="000131EC" w:rsidRPr="002E644F" w:rsidRDefault="000131E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35921AF2"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Preparing a copy of any record, proceeding or paper on file (per page) </w:t>
            </w:r>
          </w:p>
        </w:tc>
        <w:tc>
          <w:tcPr>
            <w:tcW w:w="1980" w:type="dxa"/>
            <w:tcBorders>
              <w:top w:val="single" w:sz="4" w:space="0" w:color="auto"/>
              <w:left w:val="single" w:sz="4" w:space="0" w:color="auto"/>
              <w:bottom w:val="single" w:sz="4" w:space="0" w:color="auto"/>
              <w:right w:val="single" w:sz="4" w:space="0" w:color="auto"/>
            </w:tcBorders>
          </w:tcPr>
          <w:p w14:paraId="41208843"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70627(a)</w:t>
            </w:r>
          </w:p>
        </w:tc>
        <w:tc>
          <w:tcPr>
            <w:tcW w:w="1260" w:type="dxa"/>
            <w:tcBorders>
              <w:top w:val="single" w:sz="4" w:space="0" w:color="auto"/>
              <w:left w:val="single" w:sz="4" w:space="0" w:color="auto"/>
              <w:bottom w:val="single" w:sz="4" w:space="0" w:color="auto"/>
              <w:right w:val="single" w:sz="4" w:space="0" w:color="auto"/>
            </w:tcBorders>
          </w:tcPr>
          <w:p w14:paraId="18183DB8" w14:textId="77777777" w:rsidR="000131EC" w:rsidRPr="002E644F" w:rsidRDefault="000131EC" w:rsidP="00323B9A">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$ 0.50</w:t>
            </w:r>
          </w:p>
        </w:tc>
      </w:tr>
      <w:tr w:rsidR="000131EC" w:rsidRPr="002E644F" w14:paraId="3558FAEE" w14:textId="77777777" w:rsidTr="000131EC">
        <w:tc>
          <w:tcPr>
            <w:tcW w:w="630" w:type="dxa"/>
            <w:tcBorders>
              <w:top w:val="single" w:sz="4" w:space="0" w:color="auto"/>
              <w:left w:val="single" w:sz="4" w:space="0" w:color="auto"/>
              <w:bottom w:val="single" w:sz="4" w:space="0" w:color="auto"/>
            </w:tcBorders>
          </w:tcPr>
          <w:p w14:paraId="4A627E18" w14:textId="77777777" w:rsidR="000131EC" w:rsidRPr="002E644F" w:rsidRDefault="000131E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3F8C315D"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Comparison of a copy with an original on file (per page)</w:t>
            </w:r>
          </w:p>
        </w:tc>
        <w:tc>
          <w:tcPr>
            <w:tcW w:w="1980" w:type="dxa"/>
            <w:tcBorders>
              <w:top w:val="single" w:sz="4" w:space="0" w:color="auto"/>
              <w:left w:val="single" w:sz="4" w:space="0" w:color="auto"/>
              <w:bottom w:val="single" w:sz="4" w:space="0" w:color="auto"/>
              <w:right w:val="single" w:sz="4" w:space="0" w:color="auto"/>
            </w:tcBorders>
          </w:tcPr>
          <w:p w14:paraId="004EA40A"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70627(b)</w:t>
            </w:r>
          </w:p>
        </w:tc>
        <w:tc>
          <w:tcPr>
            <w:tcW w:w="1260" w:type="dxa"/>
            <w:tcBorders>
              <w:top w:val="single" w:sz="4" w:space="0" w:color="auto"/>
              <w:left w:val="single" w:sz="4" w:space="0" w:color="auto"/>
              <w:bottom w:val="single" w:sz="4" w:space="0" w:color="auto"/>
              <w:right w:val="single" w:sz="4" w:space="0" w:color="auto"/>
            </w:tcBorders>
          </w:tcPr>
          <w:p w14:paraId="63F7D2A5" w14:textId="77777777" w:rsidR="000131EC" w:rsidRPr="002E644F" w:rsidRDefault="000131EC" w:rsidP="00323B9A">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w:t>
            </w:r>
          </w:p>
        </w:tc>
      </w:tr>
      <w:tr w:rsidR="000131EC" w:rsidRPr="002E644F" w14:paraId="0575589E" w14:textId="77777777" w:rsidTr="000131EC">
        <w:tc>
          <w:tcPr>
            <w:tcW w:w="630" w:type="dxa"/>
            <w:tcBorders>
              <w:top w:val="single" w:sz="4" w:space="0" w:color="auto"/>
              <w:left w:val="single" w:sz="4" w:space="0" w:color="auto"/>
              <w:bottom w:val="single" w:sz="4" w:space="0" w:color="auto"/>
            </w:tcBorders>
          </w:tcPr>
          <w:p w14:paraId="319F4F68" w14:textId="77777777" w:rsidR="000131EC" w:rsidRPr="002E644F" w:rsidRDefault="000131E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47B6258B" w14:textId="77777777" w:rsidR="000131EC" w:rsidRPr="002E644F" w:rsidRDefault="000131EC" w:rsidP="00135166">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Searching records or files, for each search longer than 10 minutes</w:t>
            </w:r>
          </w:p>
        </w:tc>
        <w:tc>
          <w:tcPr>
            <w:tcW w:w="1980" w:type="dxa"/>
            <w:tcBorders>
              <w:top w:val="single" w:sz="4" w:space="0" w:color="auto"/>
              <w:left w:val="single" w:sz="4" w:space="0" w:color="auto"/>
              <w:bottom w:val="single" w:sz="4" w:space="0" w:color="auto"/>
              <w:right w:val="single" w:sz="4" w:space="0" w:color="auto"/>
            </w:tcBorders>
          </w:tcPr>
          <w:p w14:paraId="31CB1A64"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70627(c)</w:t>
            </w:r>
          </w:p>
        </w:tc>
        <w:tc>
          <w:tcPr>
            <w:tcW w:w="1260" w:type="dxa"/>
            <w:tcBorders>
              <w:top w:val="single" w:sz="4" w:space="0" w:color="auto"/>
              <w:left w:val="single" w:sz="4" w:space="0" w:color="auto"/>
              <w:bottom w:val="single" w:sz="4" w:space="0" w:color="auto"/>
              <w:right w:val="single" w:sz="4" w:space="0" w:color="auto"/>
            </w:tcBorders>
          </w:tcPr>
          <w:p w14:paraId="57C04073" w14:textId="77777777" w:rsidR="000131EC" w:rsidRPr="002E644F" w:rsidRDefault="000131EC" w:rsidP="009434F0">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$ 15</w:t>
            </w:r>
          </w:p>
        </w:tc>
      </w:tr>
      <w:tr w:rsidR="000131EC" w:rsidRPr="002E644F" w14:paraId="38B00CB4" w14:textId="77777777" w:rsidTr="000131EC">
        <w:tc>
          <w:tcPr>
            <w:tcW w:w="630" w:type="dxa"/>
            <w:tcBorders>
              <w:top w:val="single" w:sz="4" w:space="0" w:color="auto"/>
              <w:left w:val="single" w:sz="4" w:space="0" w:color="auto"/>
              <w:bottom w:val="single" w:sz="4" w:space="0" w:color="auto"/>
            </w:tcBorders>
          </w:tcPr>
          <w:p w14:paraId="01D55AE7" w14:textId="77777777" w:rsidR="000131EC" w:rsidRPr="002E644F" w:rsidRDefault="000131E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710CF78D"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Exemplification of record or other paper on file</w:t>
            </w:r>
          </w:p>
        </w:tc>
        <w:tc>
          <w:tcPr>
            <w:tcW w:w="1980" w:type="dxa"/>
            <w:tcBorders>
              <w:top w:val="single" w:sz="4" w:space="0" w:color="auto"/>
              <w:left w:val="single" w:sz="4" w:space="0" w:color="auto"/>
              <w:bottom w:val="single" w:sz="4" w:space="0" w:color="auto"/>
              <w:right w:val="single" w:sz="4" w:space="0" w:color="auto"/>
            </w:tcBorders>
          </w:tcPr>
          <w:p w14:paraId="1981DFCD"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70628</w:t>
            </w:r>
          </w:p>
        </w:tc>
        <w:tc>
          <w:tcPr>
            <w:tcW w:w="1260" w:type="dxa"/>
            <w:tcBorders>
              <w:top w:val="single" w:sz="4" w:space="0" w:color="auto"/>
              <w:left w:val="single" w:sz="4" w:space="0" w:color="auto"/>
              <w:bottom w:val="single" w:sz="4" w:space="0" w:color="auto"/>
              <w:right w:val="single" w:sz="4" w:space="0" w:color="auto"/>
            </w:tcBorders>
          </w:tcPr>
          <w:p w14:paraId="26738488" w14:textId="77777777" w:rsidR="000131EC" w:rsidRPr="002E644F" w:rsidRDefault="000131EC" w:rsidP="00172026">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$ 50</w:t>
            </w:r>
          </w:p>
        </w:tc>
      </w:tr>
      <w:tr w:rsidR="000131EC" w:rsidRPr="002E644F" w14:paraId="76D57A75" w14:textId="77777777" w:rsidTr="000131EC">
        <w:tc>
          <w:tcPr>
            <w:tcW w:w="630" w:type="dxa"/>
            <w:tcBorders>
              <w:top w:val="single" w:sz="4" w:space="0" w:color="auto"/>
              <w:left w:val="single" w:sz="4" w:space="0" w:color="auto"/>
              <w:bottom w:val="single" w:sz="4" w:space="0" w:color="auto"/>
            </w:tcBorders>
          </w:tcPr>
          <w:p w14:paraId="54E4312D" w14:textId="77777777" w:rsidR="000131EC" w:rsidRPr="002E644F" w:rsidRDefault="000131E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513F78BE"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Document authenticated pursuant to court order (per signature)</w:t>
            </w:r>
          </w:p>
        </w:tc>
        <w:tc>
          <w:tcPr>
            <w:tcW w:w="1980" w:type="dxa"/>
            <w:tcBorders>
              <w:top w:val="single" w:sz="4" w:space="0" w:color="auto"/>
              <w:left w:val="single" w:sz="4" w:space="0" w:color="auto"/>
              <w:bottom w:val="single" w:sz="4" w:space="0" w:color="auto"/>
              <w:right w:val="single" w:sz="4" w:space="0" w:color="auto"/>
            </w:tcBorders>
          </w:tcPr>
          <w:p w14:paraId="0B07F25C"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70629</w:t>
            </w:r>
          </w:p>
        </w:tc>
        <w:tc>
          <w:tcPr>
            <w:tcW w:w="1260" w:type="dxa"/>
            <w:tcBorders>
              <w:top w:val="single" w:sz="4" w:space="0" w:color="auto"/>
              <w:left w:val="single" w:sz="4" w:space="0" w:color="auto"/>
              <w:bottom w:val="single" w:sz="4" w:space="0" w:color="auto"/>
              <w:right w:val="single" w:sz="4" w:space="0" w:color="auto"/>
            </w:tcBorders>
          </w:tcPr>
          <w:p w14:paraId="4AE96506"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$ 15</w:t>
            </w:r>
          </w:p>
        </w:tc>
      </w:tr>
      <w:tr w:rsidR="000131EC" w:rsidRPr="002E644F" w14:paraId="46F69AE3" w14:textId="77777777" w:rsidTr="005B53CF">
        <w:trPr>
          <w:trHeight w:val="435"/>
        </w:trPr>
        <w:tc>
          <w:tcPr>
            <w:tcW w:w="630" w:type="dxa"/>
            <w:tcBorders>
              <w:top w:val="single" w:sz="4" w:space="0" w:color="auto"/>
              <w:left w:val="single" w:sz="4" w:space="0" w:color="auto"/>
              <w:bottom w:val="single" w:sz="4" w:space="0" w:color="auto"/>
            </w:tcBorders>
          </w:tcPr>
          <w:p w14:paraId="76C7CE31" w14:textId="77777777" w:rsidR="000131EC" w:rsidRPr="002E644F" w:rsidRDefault="000131E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6A3E1905"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Certified copy of marriage or domestic partnership dissolution record (requested by public agency)</w:t>
            </w:r>
          </w:p>
        </w:tc>
        <w:tc>
          <w:tcPr>
            <w:tcW w:w="1980" w:type="dxa"/>
            <w:tcBorders>
              <w:top w:val="single" w:sz="4" w:space="0" w:color="auto"/>
              <w:left w:val="single" w:sz="4" w:space="0" w:color="auto"/>
              <w:bottom w:val="single" w:sz="4" w:space="0" w:color="auto"/>
              <w:right w:val="single" w:sz="4" w:space="0" w:color="auto"/>
            </w:tcBorders>
          </w:tcPr>
          <w:p w14:paraId="6B52D252"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70674</w:t>
            </w:r>
          </w:p>
        </w:tc>
        <w:tc>
          <w:tcPr>
            <w:tcW w:w="1260" w:type="dxa"/>
            <w:tcBorders>
              <w:top w:val="single" w:sz="4" w:space="0" w:color="auto"/>
              <w:left w:val="single" w:sz="4" w:space="0" w:color="auto"/>
              <w:bottom w:val="single" w:sz="4" w:space="0" w:color="auto"/>
              <w:right w:val="single" w:sz="4" w:space="0" w:color="auto"/>
            </w:tcBorders>
          </w:tcPr>
          <w:p w14:paraId="635B7724"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$ 10</w:t>
            </w:r>
          </w:p>
        </w:tc>
      </w:tr>
      <w:tr w:rsidR="000131EC" w:rsidRPr="002E644F" w14:paraId="77D6D049" w14:textId="77777777" w:rsidTr="000131EC">
        <w:tc>
          <w:tcPr>
            <w:tcW w:w="630" w:type="dxa"/>
            <w:tcBorders>
              <w:top w:val="single" w:sz="4" w:space="0" w:color="auto"/>
              <w:left w:val="single" w:sz="4" w:space="0" w:color="auto"/>
              <w:bottom w:val="single" w:sz="4" w:space="0" w:color="auto"/>
            </w:tcBorders>
          </w:tcPr>
          <w:p w14:paraId="7DA0C523" w14:textId="77777777" w:rsidR="000131EC" w:rsidRPr="002E644F" w:rsidRDefault="000131E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6120" w:type="dxa"/>
            <w:tcBorders>
              <w:top w:val="single" w:sz="4" w:space="0" w:color="auto"/>
              <w:left w:val="single" w:sz="4" w:space="0" w:color="auto"/>
              <w:bottom w:val="single" w:sz="4" w:space="0" w:color="auto"/>
            </w:tcBorders>
          </w:tcPr>
          <w:p w14:paraId="1BB7C548"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Certified copy of marriage or domestic partnership dissolution record (requested by any other applicant)</w:t>
            </w:r>
          </w:p>
        </w:tc>
        <w:tc>
          <w:tcPr>
            <w:tcW w:w="1980" w:type="dxa"/>
            <w:tcBorders>
              <w:top w:val="single" w:sz="4" w:space="0" w:color="auto"/>
              <w:left w:val="single" w:sz="4" w:space="0" w:color="auto"/>
              <w:bottom w:val="single" w:sz="4" w:space="0" w:color="auto"/>
              <w:right w:val="single" w:sz="4" w:space="0" w:color="auto"/>
            </w:tcBorders>
          </w:tcPr>
          <w:p w14:paraId="74180E7B"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70674</w:t>
            </w:r>
          </w:p>
        </w:tc>
        <w:tc>
          <w:tcPr>
            <w:tcW w:w="1260" w:type="dxa"/>
            <w:tcBorders>
              <w:top w:val="single" w:sz="4" w:space="0" w:color="auto"/>
              <w:left w:val="single" w:sz="4" w:space="0" w:color="auto"/>
              <w:bottom w:val="single" w:sz="4" w:space="0" w:color="auto"/>
              <w:right w:val="single" w:sz="4" w:space="0" w:color="auto"/>
            </w:tcBorders>
          </w:tcPr>
          <w:p w14:paraId="59F06EC8" w14:textId="77777777" w:rsidR="000131EC" w:rsidRPr="002E644F" w:rsidRDefault="000131EC"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$ 15</w:t>
            </w:r>
          </w:p>
        </w:tc>
      </w:tr>
    </w:tbl>
    <w:p w14:paraId="0701745D" w14:textId="77777777" w:rsidR="00207652" w:rsidRPr="002E644F" w:rsidRDefault="00207652"/>
    <w:tbl>
      <w:tblPr>
        <w:tblW w:w="99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5850"/>
        <w:gridCol w:w="270"/>
        <w:gridCol w:w="1980"/>
        <w:gridCol w:w="1260"/>
      </w:tblGrid>
      <w:tr w:rsidR="00A74F1C" w:rsidRPr="002E644F" w14:paraId="05B5B2EA" w14:textId="77777777" w:rsidTr="000131EC">
        <w:tc>
          <w:tcPr>
            <w:tcW w:w="9990" w:type="dxa"/>
            <w:gridSpan w:val="5"/>
            <w:tcBorders>
              <w:top w:val="single" w:sz="4" w:space="0" w:color="auto"/>
              <w:left w:val="single" w:sz="4" w:space="0" w:color="auto"/>
              <w:bottom w:val="single" w:sz="4" w:space="0" w:color="auto"/>
              <w:right w:val="single" w:sz="4" w:space="0" w:color="auto"/>
            </w:tcBorders>
            <w:shd w:val="clear" w:color="auto" w:fill="E6E6E6"/>
          </w:tcPr>
          <w:p w14:paraId="5DD9C05E" w14:textId="77777777" w:rsidR="00A74F1C" w:rsidRPr="002E644F" w:rsidRDefault="00A74F1C" w:rsidP="00DC00A2">
            <w:pPr>
              <w:keepNext/>
              <w:widowControl w:val="0"/>
              <w:tabs>
                <w:tab w:val="left" w:pos="90"/>
                <w:tab w:val="left" w:pos="6180"/>
                <w:tab w:val="left" w:pos="8040"/>
                <w:tab w:val="right" w:pos="9480"/>
              </w:tabs>
              <w:autoSpaceDE w:val="0"/>
              <w:autoSpaceDN w:val="0"/>
              <w:adjustRightInd w:val="0"/>
              <w:spacing w:before="74"/>
              <w:jc w:val="center"/>
              <w:rPr>
                <w:color w:val="000000"/>
              </w:rPr>
            </w:pPr>
            <w:r w:rsidRPr="002E644F">
              <w:rPr>
                <w:b/>
                <w:bCs/>
                <w:color w:val="000000"/>
              </w:rPr>
              <w:t>RETURNED CHECKS AND INSUFFICIENT PAYMENTS</w:t>
            </w:r>
          </w:p>
        </w:tc>
      </w:tr>
      <w:tr w:rsidR="00A74F1C" w:rsidRPr="002E644F" w14:paraId="126F77DF" w14:textId="77777777" w:rsidTr="000131EC">
        <w:trPr>
          <w:cantSplit/>
        </w:trPr>
        <w:tc>
          <w:tcPr>
            <w:tcW w:w="630" w:type="dxa"/>
            <w:tcBorders>
              <w:bottom w:val="single" w:sz="4" w:space="0" w:color="auto"/>
              <w:right w:val="nil"/>
            </w:tcBorders>
          </w:tcPr>
          <w:p w14:paraId="269D698A"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bottom w:val="single" w:sz="4" w:space="0" w:color="auto"/>
              <w:right w:val="nil"/>
            </w:tcBorders>
          </w:tcPr>
          <w:p w14:paraId="7FE6A540"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Administrative charge for a check that is returned without payment.  A filing paid with such a check will be void if not paid, within 20 days of notification, in cash, by certified check, or by other means specified by the court, but not by traveler’s check or personal check.</w:t>
            </w:r>
            <w:r w:rsidRPr="002E644F">
              <w:rPr>
                <w:rFonts w:ascii="Arial" w:hAnsi="Arial" w:cs="Arial"/>
                <w:sz w:val="22"/>
                <w:szCs w:val="22"/>
              </w:rPr>
              <w:tab/>
            </w:r>
          </w:p>
        </w:tc>
        <w:tc>
          <w:tcPr>
            <w:tcW w:w="270" w:type="dxa"/>
            <w:tcBorders>
              <w:left w:val="nil"/>
              <w:bottom w:val="single" w:sz="4" w:space="0" w:color="auto"/>
            </w:tcBorders>
          </w:tcPr>
          <w:p w14:paraId="4E5E8B73"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1980" w:type="dxa"/>
            <w:tcBorders>
              <w:bottom w:val="single" w:sz="4" w:space="0" w:color="auto"/>
            </w:tcBorders>
          </w:tcPr>
          <w:p w14:paraId="1C1896B8"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CCP 411.20(g), GC 71386</w:t>
            </w:r>
          </w:p>
        </w:tc>
        <w:tc>
          <w:tcPr>
            <w:tcW w:w="1260" w:type="dxa"/>
            <w:tcBorders>
              <w:bottom w:val="single" w:sz="4" w:space="0" w:color="auto"/>
            </w:tcBorders>
          </w:tcPr>
          <w:p w14:paraId="765ABF72" w14:textId="77777777" w:rsidR="00A74F1C" w:rsidRPr="002E644F" w:rsidRDefault="00606780" w:rsidP="00F4763C">
            <w:pPr>
              <w:widowControl w:val="0"/>
              <w:tabs>
                <w:tab w:val="left" w:pos="90"/>
                <w:tab w:val="left" w:pos="6180"/>
                <w:tab w:val="left" w:pos="8040"/>
                <w:tab w:val="right" w:pos="9480"/>
              </w:tabs>
              <w:autoSpaceDE w:val="0"/>
              <w:autoSpaceDN w:val="0"/>
              <w:adjustRightInd w:val="0"/>
              <w:jc w:val="right"/>
              <w:rPr>
                <w:rFonts w:ascii="Arial" w:hAnsi="Arial" w:cs="Arial"/>
                <w:sz w:val="22"/>
                <w:szCs w:val="22"/>
              </w:rPr>
            </w:pPr>
            <w:r>
              <w:rPr>
                <w:color w:val="000000"/>
                <w:sz w:val="22"/>
                <w:szCs w:val="22"/>
              </w:rPr>
              <w:t>$ 50</w:t>
            </w:r>
          </w:p>
        </w:tc>
      </w:tr>
      <w:tr w:rsidR="00A74F1C" w:rsidRPr="002E644F" w14:paraId="1662F11D" w14:textId="77777777" w:rsidTr="00A73A76">
        <w:tc>
          <w:tcPr>
            <w:tcW w:w="630" w:type="dxa"/>
            <w:tcBorders>
              <w:right w:val="nil"/>
            </w:tcBorders>
          </w:tcPr>
          <w:p w14:paraId="59565870" w14:textId="77777777" w:rsidR="00A74F1C" w:rsidRPr="002E644F" w:rsidRDefault="00A74F1C"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right w:val="nil"/>
            </w:tcBorders>
          </w:tcPr>
          <w:p w14:paraId="608BA3E4"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Administrative charge for processing a partial payment.  A first paper filing submitted with a check for an insufficient amount will be void if the amount due is not paid within 20 days of notification.</w:t>
            </w:r>
            <w:r w:rsidRPr="002E644F">
              <w:rPr>
                <w:rFonts w:ascii="Arial" w:hAnsi="Arial" w:cs="Arial"/>
                <w:sz w:val="22"/>
                <w:szCs w:val="22"/>
              </w:rPr>
              <w:tab/>
            </w:r>
          </w:p>
        </w:tc>
        <w:tc>
          <w:tcPr>
            <w:tcW w:w="270" w:type="dxa"/>
            <w:tcBorders>
              <w:left w:val="nil"/>
            </w:tcBorders>
          </w:tcPr>
          <w:p w14:paraId="681B4E8C"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p>
        </w:tc>
        <w:tc>
          <w:tcPr>
            <w:tcW w:w="1980" w:type="dxa"/>
          </w:tcPr>
          <w:p w14:paraId="7AA14033" w14:textId="77777777" w:rsidR="00A74F1C" w:rsidRPr="002E644F" w:rsidRDefault="00A74F1C"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r w:rsidRPr="002E644F">
              <w:rPr>
                <w:color w:val="000000"/>
                <w:sz w:val="22"/>
                <w:szCs w:val="22"/>
              </w:rPr>
              <w:t>CCP 411.21(g)</w:t>
            </w:r>
          </w:p>
        </w:tc>
        <w:tc>
          <w:tcPr>
            <w:tcW w:w="1260" w:type="dxa"/>
          </w:tcPr>
          <w:p w14:paraId="1728E196" w14:textId="77777777" w:rsidR="00A74F1C" w:rsidRPr="002E644F" w:rsidRDefault="00606780" w:rsidP="00B66CD4">
            <w:pPr>
              <w:widowControl w:val="0"/>
              <w:tabs>
                <w:tab w:val="left" w:pos="90"/>
                <w:tab w:val="left" w:pos="6180"/>
                <w:tab w:val="left" w:pos="8040"/>
                <w:tab w:val="right" w:pos="9480"/>
              </w:tabs>
              <w:autoSpaceDE w:val="0"/>
              <w:autoSpaceDN w:val="0"/>
              <w:adjustRightInd w:val="0"/>
              <w:jc w:val="right"/>
              <w:rPr>
                <w:rFonts w:ascii="Arial" w:hAnsi="Arial" w:cs="Arial"/>
                <w:sz w:val="22"/>
                <w:szCs w:val="22"/>
              </w:rPr>
            </w:pPr>
            <w:r>
              <w:rPr>
                <w:color w:val="000000"/>
                <w:sz w:val="22"/>
                <w:szCs w:val="22"/>
              </w:rPr>
              <w:t>$ 25</w:t>
            </w:r>
          </w:p>
        </w:tc>
      </w:tr>
    </w:tbl>
    <w:p w14:paraId="6CC8B329" w14:textId="77777777" w:rsidR="00E31F87" w:rsidRPr="002E644F" w:rsidRDefault="00E31F87"/>
    <w:tbl>
      <w:tblPr>
        <w:tblW w:w="9877" w:type="dxa"/>
        <w:tblInd w:w="-72" w:type="dxa"/>
        <w:tblLook w:val="01E0" w:firstRow="1" w:lastRow="1" w:firstColumn="1" w:lastColumn="1" w:noHBand="0" w:noVBand="0"/>
      </w:tblPr>
      <w:tblGrid>
        <w:gridCol w:w="630"/>
        <w:gridCol w:w="5850"/>
        <w:gridCol w:w="270"/>
        <w:gridCol w:w="1980"/>
        <w:gridCol w:w="1147"/>
      </w:tblGrid>
      <w:tr w:rsidR="00DD3B5E" w:rsidRPr="002E644F" w14:paraId="66874325" w14:textId="77777777" w:rsidTr="00AD0773">
        <w:trPr>
          <w:tblHeader/>
        </w:trPr>
        <w:tc>
          <w:tcPr>
            <w:tcW w:w="9877" w:type="dxa"/>
            <w:gridSpan w:val="5"/>
            <w:tcBorders>
              <w:top w:val="single" w:sz="4" w:space="0" w:color="auto"/>
              <w:left w:val="single" w:sz="4" w:space="0" w:color="auto"/>
              <w:bottom w:val="single" w:sz="4" w:space="0" w:color="auto"/>
              <w:right w:val="single" w:sz="4" w:space="0" w:color="auto"/>
            </w:tcBorders>
            <w:shd w:val="clear" w:color="auto" w:fill="E6E6E6"/>
          </w:tcPr>
          <w:p w14:paraId="6A8E0CA0" w14:textId="77777777" w:rsidR="00DD3B5E" w:rsidRPr="002E644F" w:rsidRDefault="00DD3B5E" w:rsidP="00DC00A2">
            <w:pPr>
              <w:keepNext/>
              <w:widowControl w:val="0"/>
              <w:tabs>
                <w:tab w:val="left" w:pos="90"/>
                <w:tab w:val="left" w:pos="6180"/>
                <w:tab w:val="left" w:pos="8040"/>
                <w:tab w:val="right" w:pos="9480"/>
              </w:tabs>
              <w:autoSpaceDE w:val="0"/>
              <w:autoSpaceDN w:val="0"/>
              <w:adjustRightInd w:val="0"/>
              <w:spacing w:before="74"/>
              <w:jc w:val="center"/>
              <w:rPr>
                <w:color w:val="000000"/>
              </w:rPr>
            </w:pPr>
            <w:r w:rsidRPr="002E644F">
              <w:rPr>
                <w:b/>
                <w:bCs/>
                <w:color w:val="000000"/>
              </w:rPr>
              <w:t>MISCELLANEOUS FEES</w:t>
            </w:r>
          </w:p>
        </w:tc>
      </w:tr>
      <w:tr w:rsidR="00917EF3" w:rsidRPr="002E644F" w14:paraId="5D5EDF2F" w14:textId="77777777" w:rsidTr="00AD0773">
        <w:trPr>
          <w:cantSplit/>
        </w:trPr>
        <w:tc>
          <w:tcPr>
            <w:tcW w:w="630" w:type="dxa"/>
            <w:tcBorders>
              <w:top w:val="single" w:sz="4" w:space="0" w:color="auto"/>
              <w:left w:val="single" w:sz="4" w:space="0" w:color="auto"/>
              <w:bottom w:val="single" w:sz="4" w:space="0" w:color="auto"/>
            </w:tcBorders>
          </w:tcPr>
          <w:p w14:paraId="6E27C74B" w14:textId="77777777" w:rsidR="00917EF3" w:rsidRPr="002E644F" w:rsidRDefault="00917EF3"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071574D2"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Administrative charge for collection of fees where fee waiver was previously granted  </w:t>
            </w:r>
          </w:p>
        </w:tc>
        <w:tc>
          <w:tcPr>
            <w:tcW w:w="270" w:type="dxa"/>
            <w:tcBorders>
              <w:top w:val="single" w:sz="4" w:space="0" w:color="auto"/>
              <w:bottom w:val="single" w:sz="4" w:space="0" w:color="auto"/>
              <w:right w:val="single" w:sz="4" w:space="0" w:color="auto"/>
            </w:tcBorders>
          </w:tcPr>
          <w:p w14:paraId="5D2F5768"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C3916AE"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68638(a)  (3)</w:t>
            </w:r>
            <w:r w:rsidRPr="002E644F">
              <w:rPr>
                <w:rStyle w:val="FootnoteReference"/>
                <w:color w:val="000000"/>
                <w:sz w:val="22"/>
                <w:szCs w:val="22"/>
              </w:rPr>
              <w:t xml:space="preserve"> </w:t>
            </w:r>
          </w:p>
        </w:tc>
        <w:tc>
          <w:tcPr>
            <w:tcW w:w="1147" w:type="dxa"/>
            <w:tcBorders>
              <w:top w:val="single" w:sz="4" w:space="0" w:color="auto"/>
              <w:left w:val="single" w:sz="4" w:space="0" w:color="auto"/>
              <w:bottom w:val="single" w:sz="4" w:space="0" w:color="auto"/>
              <w:right w:val="single" w:sz="4" w:space="0" w:color="auto"/>
            </w:tcBorders>
          </w:tcPr>
          <w:p w14:paraId="3528129D"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$ 25</w:t>
            </w:r>
          </w:p>
        </w:tc>
      </w:tr>
      <w:tr w:rsidR="00917EF3" w:rsidRPr="002E644F" w14:paraId="6EA8E006" w14:textId="77777777" w:rsidTr="00AD0773">
        <w:trPr>
          <w:cantSplit/>
        </w:trPr>
        <w:tc>
          <w:tcPr>
            <w:tcW w:w="630" w:type="dxa"/>
            <w:tcBorders>
              <w:top w:val="single" w:sz="4" w:space="0" w:color="auto"/>
              <w:left w:val="single" w:sz="4" w:space="0" w:color="auto"/>
              <w:bottom w:val="single" w:sz="4" w:space="0" w:color="auto"/>
            </w:tcBorders>
          </w:tcPr>
          <w:p w14:paraId="1BA4F939" w14:textId="77777777" w:rsidR="00917EF3" w:rsidRPr="002E644F" w:rsidRDefault="00917EF3"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22F9CFCF"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 xml:space="preserve">Administrative charge for recovering, as part of judgment, fees not paid by public entity under GC 6103 </w:t>
            </w:r>
          </w:p>
        </w:tc>
        <w:tc>
          <w:tcPr>
            <w:tcW w:w="270" w:type="dxa"/>
            <w:tcBorders>
              <w:top w:val="single" w:sz="4" w:space="0" w:color="auto"/>
              <w:bottom w:val="single" w:sz="4" w:space="0" w:color="auto"/>
              <w:right w:val="single" w:sz="4" w:space="0" w:color="auto"/>
            </w:tcBorders>
          </w:tcPr>
          <w:p w14:paraId="64A5F257"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D4EF202"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6103.5(d)</w:t>
            </w:r>
          </w:p>
        </w:tc>
        <w:tc>
          <w:tcPr>
            <w:tcW w:w="1147" w:type="dxa"/>
            <w:tcBorders>
              <w:top w:val="single" w:sz="4" w:space="0" w:color="auto"/>
              <w:left w:val="single" w:sz="4" w:space="0" w:color="auto"/>
              <w:bottom w:val="single" w:sz="4" w:space="0" w:color="auto"/>
              <w:right w:val="single" w:sz="4" w:space="0" w:color="auto"/>
            </w:tcBorders>
          </w:tcPr>
          <w:p w14:paraId="68A720F9" w14:textId="77777777" w:rsidR="00917EF3" w:rsidRPr="002E644F" w:rsidRDefault="002B04D8"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Pr>
                <w:color w:val="000000"/>
                <w:sz w:val="22"/>
                <w:szCs w:val="22"/>
              </w:rPr>
              <w:t>N/A</w:t>
            </w:r>
          </w:p>
        </w:tc>
      </w:tr>
      <w:tr w:rsidR="00917EF3" w:rsidRPr="002E644F" w14:paraId="35AA3676" w14:textId="77777777" w:rsidTr="00AD0773">
        <w:trPr>
          <w:cantSplit/>
        </w:trPr>
        <w:tc>
          <w:tcPr>
            <w:tcW w:w="630" w:type="dxa"/>
            <w:tcBorders>
              <w:top w:val="single" w:sz="4" w:space="0" w:color="auto"/>
              <w:left w:val="single" w:sz="4" w:space="0" w:color="auto"/>
              <w:bottom w:val="single" w:sz="4" w:space="0" w:color="auto"/>
            </w:tcBorders>
          </w:tcPr>
          <w:p w14:paraId="5FA731C6" w14:textId="77777777" w:rsidR="00917EF3" w:rsidRPr="002E644F" w:rsidRDefault="00917EF3"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2C2D72D7"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Taking affidavit, except in criminal case or adoption proceedings</w:t>
            </w:r>
          </w:p>
        </w:tc>
        <w:tc>
          <w:tcPr>
            <w:tcW w:w="270" w:type="dxa"/>
            <w:tcBorders>
              <w:top w:val="single" w:sz="4" w:space="0" w:color="auto"/>
              <w:bottom w:val="single" w:sz="4" w:space="0" w:color="auto"/>
              <w:right w:val="single" w:sz="4" w:space="0" w:color="auto"/>
            </w:tcBorders>
          </w:tcPr>
          <w:p w14:paraId="669B69E2"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33A03C0"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70626(a)(5)</w:t>
            </w:r>
          </w:p>
        </w:tc>
        <w:tc>
          <w:tcPr>
            <w:tcW w:w="1147" w:type="dxa"/>
            <w:tcBorders>
              <w:top w:val="single" w:sz="4" w:space="0" w:color="auto"/>
              <w:left w:val="single" w:sz="4" w:space="0" w:color="auto"/>
              <w:bottom w:val="single" w:sz="4" w:space="0" w:color="auto"/>
              <w:right w:val="single" w:sz="4" w:space="0" w:color="auto"/>
            </w:tcBorders>
          </w:tcPr>
          <w:p w14:paraId="13AED83C" w14:textId="77777777" w:rsidR="00917EF3" w:rsidRPr="002E644F" w:rsidRDefault="005C4B13"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A5626A">
              <w:rPr>
                <w:color w:val="000000"/>
                <w:sz w:val="22"/>
                <w:szCs w:val="22"/>
              </w:rPr>
              <w:t>40</w:t>
            </w:r>
          </w:p>
        </w:tc>
      </w:tr>
      <w:tr w:rsidR="00917EF3" w:rsidRPr="002E644F" w14:paraId="029C0B45" w14:textId="77777777" w:rsidTr="00AD0773">
        <w:trPr>
          <w:cantSplit/>
        </w:trPr>
        <w:tc>
          <w:tcPr>
            <w:tcW w:w="630" w:type="dxa"/>
            <w:tcBorders>
              <w:top w:val="single" w:sz="4" w:space="0" w:color="auto"/>
              <w:left w:val="single" w:sz="4" w:space="0" w:color="auto"/>
              <w:bottom w:val="single" w:sz="4" w:space="0" w:color="auto"/>
            </w:tcBorders>
          </w:tcPr>
          <w:p w14:paraId="5DF81D57" w14:textId="77777777" w:rsidR="00917EF3" w:rsidRPr="002E644F" w:rsidRDefault="00917EF3"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128A6F98"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Acknowledgment of deed or other instrument</w:t>
            </w:r>
          </w:p>
        </w:tc>
        <w:tc>
          <w:tcPr>
            <w:tcW w:w="270" w:type="dxa"/>
            <w:tcBorders>
              <w:top w:val="single" w:sz="4" w:space="0" w:color="auto"/>
              <w:bottom w:val="single" w:sz="4" w:space="0" w:color="auto"/>
              <w:right w:val="single" w:sz="4" w:space="0" w:color="auto"/>
            </w:tcBorders>
          </w:tcPr>
          <w:p w14:paraId="63E7DDA7"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512F3BCA"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70626(a)(6)</w:t>
            </w:r>
          </w:p>
        </w:tc>
        <w:tc>
          <w:tcPr>
            <w:tcW w:w="1147" w:type="dxa"/>
            <w:tcBorders>
              <w:top w:val="single" w:sz="4" w:space="0" w:color="auto"/>
              <w:left w:val="single" w:sz="4" w:space="0" w:color="auto"/>
              <w:bottom w:val="single" w:sz="4" w:space="0" w:color="auto"/>
              <w:right w:val="single" w:sz="4" w:space="0" w:color="auto"/>
            </w:tcBorders>
          </w:tcPr>
          <w:p w14:paraId="1C159258" w14:textId="77777777" w:rsidR="00917EF3" w:rsidRPr="002E644F" w:rsidRDefault="005C4B13"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$ 2</w:t>
            </w:r>
            <w:r w:rsidR="00917EF3" w:rsidRPr="002E644F">
              <w:rPr>
                <w:color w:val="000000"/>
                <w:sz w:val="22"/>
                <w:szCs w:val="22"/>
              </w:rPr>
              <w:t>5</w:t>
            </w:r>
          </w:p>
        </w:tc>
      </w:tr>
      <w:tr w:rsidR="00917EF3" w:rsidRPr="002E644F" w14:paraId="20FAC41B" w14:textId="77777777" w:rsidTr="00AD0773">
        <w:trPr>
          <w:cantSplit/>
        </w:trPr>
        <w:tc>
          <w:tcPr>
            <w:tcW w:w="630" w:type="dxa"/>
            <w:tcBorders>
              <w:top w:val="single" w:sz="4" w:space="0" w:color="auto"/>
              <w:left w:val="single" w:sz="4" w:space="0" w:color="auto"/>
              <w:bottom w:val="single" w:sz="4" w:space="0" w:color="auto"/>
            </w:tcBorders>
          </w:tcPr>
          <w:p w14:paraId="37690C9D" w14:textId="77777777" w:rsidR="00917EF3" w:rsidRPr="002E644F" w:rsidRDefault="00917EF3"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5415C5DE"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Recording or registering license or issuing certificate in connection with a license, required by law, for which charge is not otherwise prescribed</w:t>
            </w:r>
          </w:p>
        </w:tc>
        <w:tc>
          <w:tcPr>
            <w:tcW w:w="270" w:type="dxa"/>
            <w:tcBorders>
              <w:top w:val="single" w:sz="4" w:space="0" w:color="auto"/>
              <w:bottom w:val="single" w:sz="4" w:space="0" w:color="auto"/>
              <w:right w:val="single" w:sz="4" w:space="0" w:color="auto"/>
            </w:tcBorders>
          </w:tcPr>
          <w:p w14:paraId="6254B687"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6EB53EC"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70626(a)(7)</w:t>
            </w:r>
          </w:p>
        </w:tc>
        <w:tc>
          <w:tcPr>
            <w:tcW w:w="1147" w:type="dxa"/>
            <w:tcBorders>
              <w:top w:val="single" w:sz="4" w:space="0" w:color="auto"/>
              <w:left w:val="single" w:sz="4" w:space="0" w:color="auto"/>
              <w:bottom w:val="single" w:sz="4" w:space="0" w:color="auto"/>
              <w:right w:val="single" w:sz="4" w:space="0" w:color="auto"/>
            </w:tcBorders>
          </w:tcPr>
          <w:p w14:paraId="6CFF80BD" w14:textId="77777777" w:rsidR="00917EF3" w:rsidRPr="002E644F" w:rsidRDefault="005C4B13"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A5626A">
              <w:rPr>
                <w:color w:val="000000"/>
                <w:sz w:val="22"/>
                <w:szCs w:val="22"/>
              </w:rPr>
              <w:t>40</w:t>
            </w:r>
          </w:p>
        </w:tc>
      </w:tr>
      <w:tr w:rsidR="00917EF3" w:rsidRPr="002E644F" w14:paraId="324AD737" w14:textId="77777777" w:rsidTr="00AD0773">
        <w:trPr>
          <w:cantSplit/>
        </w:trPr>
        <w:tc>
          <w:tcPr>
            <w:tcW w:w="630" w:type="dxa"/>
            <w:tcBorders>
              <w:top w:val="single" w:sz="4" w:space="0" w:color="auto"/>
              <w:left w:val="single" w:sz="4" w:space="0" w:color="auto"/>
              <w:bottom w:val="single" w:sz="4" w:space="0" w:color="auto"/>
            </w:tcBorders>
          </w:tcPr>
          <w:p w14:paraId="4F41F395" w14:textId="77777777" w:rsidR="00917EF3" w:rsidRPr="002E644F" w:rsidRDefault="00917EF3"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302A88AD"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Filing affidavit of publication of notice of dissolution of partnership</w:t>
            </w:r>
          </w:p>
        </w:tc>
        <w:tc>
          <w:tcPr>
            <w:tcW w:w="270" w:type="dxa"/>
            <w:tcBorders>
              <w:top w:val="single" w:sz="4" w:space="0" w:color="auto"/>
              <w:bottom w:val="single" w:sz="4" w:space="0" w:color="auto"/>
              <w:right w:val="single" w:sz="4" w:space="0" w:color="auto"/>
            </w:tcBorders>
          </w:tcPr>
          <w:p w14:paraId="6ACA1DC0"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6E444D6"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70626(b)(7)</w:t>
            </w:r>
          </w:p>
        </w:tc>
        <w:tc>
          <w:tcPr>
            <w:tcW w:w="1147" w:type="dxa"/>
            <w:tcBorders>
              <w:top w:val="single" w:sz="4" w:space="0" w:color="auto"/>
              <w:left w:val="single" w:sz="4" w:space="0" w:color="auto"/>
              <w:bottom w:val="single" w:sz="4" w:space="0" w:color="auto"/>
              <w:right w:val="single" w:sz="4" w:space="0" w:color="auto"/>
            </w:tcBorders>
          </w:tcPr>
          <w:p w14:paraId="5E31A9C5" w14:textId="77777777" w:rsidR="00917EF3" w:rsidRPr="002E644F" w:rsidRDefault="005C4B13"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5213F4">
              <w:rPr>
                <w:color w:val="000000"/>
                <w:sz w:val="22"/>
                <w:szCs w:val="22"/>
              </w:rPr>
              <w:t>45</w:t>
            </w:r>
          </w:p>
        </w:tc>
      </w:tr>
      <w:tr w:rsidR="00B62ABB" w:rsidRPr="002E644F" w14:paraId="6C151D2B" w14:textId="77777777" w:rsidTr="00AD0773">
        <w:trPr>
          <w:cantSplit/>
        </w:trPr>
        <w:tc>
          <w:tcPr>
            <w:tcW w:w="630" w:type="dxa"/>
            <w:tcBorders>
              <w:top w:val="single" w:sz="4" w:space="0" w:color="auto"/>
              <w:left w:val="single" w:sz="4" w:space="0" w:color="auto"/>
              <w:bottom w:val="single" w:sz="4" w:space="0" w:color="auto"/>
            </w:tcBorders>
          </w:tcPr>
          <w:p w14:paraId="7C2F1AFD" w14:textId="77777777" w:rsidR="00B62ABB" w:rsidRPr="002E644F" w:rsidRDefault="00B62ABB" w:rsidP="00072E18">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362B5D16" w14:textId="77777777" w:rsidR="00B62ABB" w:rsidRPr="002E644F" w:rsidRDefault="00B62ABB"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Filing and indexing papers for which a charge is not provided elsewhere</w:t>
            </w:r>
          </w:p>
        </w:tc>
        <w:tc>
          <w:tcPr>
            <w:tcW w:w="270" w:type="dxa"/>
            <w:tcBorders>
              <w:top w:val="single" w:sz="4" w:space="0" w:color="auto"/>
              <w:bottom w:val="single" w:sz="4" w:space="0" w:color="auto"/>
              <w:right w:val="single" w:sz="4" w:space="0" w:color="auto"/>
            </w:tcBorders>
          </w:tcPr>
          <w:p w14:paraId="389EF487" w14:textId="77777777" w:rsidR="00B62ABB" w:rsidRPr="002E644F" w:rsidRDefault="00B62ABB"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517A939" w14:textId="77777777" w:rsidR="00B62ABB" w:rsidRPr="002E644F" w:rsidRDefault="00B62ABB"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70626(b)(10)</w:t>
            </w:r>
          </w:p>
        </w:tc>
        <w:tc>
          <w:tcPr>
            <w:tcW w:w="1147" w:type="dxa"/>
            <w:tcBorders>
              <w:top w:val="single" w:sz="4" w:space="0" w:color="auto"/>
              <w:left w:val="single" w:sz="4" w:space="0" w:color="auto"/>
              <w:bottom w:val="single" w:sz="4" w:space="0" w:color="auto"/>
              <w:right w:val="single" w:sz="4" w:space="0" w:color="auto"/>
            </w:tcBorders>
          </w:tcPr>
          <w:p w14:paraId="37C3C2CE" w14:textId="77777777" w:rsidR="00B62ABB" w:rsidRPr="002E644F" w:rsidRDefault="005C4B13" w:rsidP="00DC00A2">
            <w:pPr>
              <w:widowControl w:val="0"/>
              <w:tabs>
                <w:tab w:val="left" w:pos="90"/>
                <w:tab w:val="left" w:pos="6180"/>
                <w:tab w:val="left" w:pos="8040"/>
                <w:tab w:val="right" w:pos="9480"/>
              </w:tabs>
              <w:autoSpaceDE w:val="0"/>
              <w:autoSpaceDN w:val="0"/>
              <w:adjustRightInd w:val="0"/>
              <w:spacing w:before="74"/>
              <w:jc w:val="right"/>
              <w:rPr>
                <w:color w:val="000000"/>
                <w:sz w:val="22"/>
                <w:szCs w:val="22"/>
              </w:rPr>
            </w:pPr>
            <w:r w:rsidRPr="002E644F">
              <w:rPr>
                <w:color w:val="000000"/>
                <w:sz w:val="22"/>
                <w:szCs w:val="22"/>
              </w:rPr>
              <w:t xml:space="preserve">$ </w:t>
            </w:r>
            <w:r w:rsidR="005213F4">
              <w:rPr>
                <w:color w:val="000000"/>
                <w:sz w:val="22"/>
                <w:szCs w:val="22"/>
              </w:rPr>
              <w:t>45</w:t>
            </w:r>
          </w:p>
        </w:tc>
      </w:tr>
      <w:tr w:rsidR="00917EF3" w:rsidRPr="002E644F" w14:paraId="15653F74" w14:textId="77777777" w:rsidTr="00AD0773">
        <w:trPr>
          <w:cantSplit/>
        </w:trPr>
        <w:tc>
          <w:tcPr>
            <w:tcW w:w="630" w:type="dxa"/>
            <w:tcBorders>
              <w:top w:val="single" w:sz="4" w:space="0" w:color="auto"/>
              <w:left w:val="single" w:sz="4" w:space="0" w:color="auto"/>
              <w:bottom w:val="single" w:sz="4" w:space="0" w:color="auto"/>
            </w:tcBorders>
          </w:tcPr>
          <w:p w14:paraId="010CEDA4" w14:textId="77777777" w:rsidR="00917EF3" w:rsidRPr="002E644F" w:rsidRDefault="00917EF3"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68055929"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Appearance by videoconferencing</w:t>
            </w:r>
          </w:p>
        </w:tc>
        <w:tc>
          <w:tcPr>
            <w:tcW w:w="270" w:type="dxa"/>
            <w:tcBorders>
              <w:top w:val="single" w:sz="4" w:space="0" w:color="auto"/>
              <w:bottom w:val="single" w:sz="4" w:space="0" w:color="auto"/>
              <w:right w:val="single" w:sz="4" w:space="0" w:color="auto"/>
            </w:tcBorders>
          </w:tcPr>
          <w:p w14:paraId="303A56A9"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91B4B64"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70630</w:t>
            </w:r>
          </w:p>
        </w:tc>
        <w:tc>
          <w:tcPr>
            <w:tcW w:w="1147" w:type="dxa"/>
            <w:tcBorders>
              <w:top w:val="single" w:sz="4" w:space="0" w:color="auto"/>
              <w:left w:val="single" w:sz="4" w:space="0" w:color="auto"/>
              <w:bottom w:val="single" w:sz="4" w:space="0" w:color="auto"/>
              <w:right w:val="single" w:sz="4" w:space="0" w:color="auto"/>
            </w:tcBorders>
          </w:tcPr>
          <w:p w14:paraId="3728056F" w14:textId="77777777" w:rsidR="00917EF3" w:rsidRPr="002E644F" w:rsidRDefault="00BA6881" w:rsidP="00B66CD4">
            <w:pPr>
              <w:widowControl w:val="0"/>
              <w:tabs>
                <w:tab w:val="left" w:pos="90"/>
                <w:tab w:val="left" w:pos="6180"/>
                <w:tab w:val="left" w:pos="8040"/>
                <w:tab w:val="right" w:pos="9480"/>
              </w:tabs>
              <w:autoSpaceDE w:val="0"/>
              <w:autoSpaceDN w:val="0"/>
              <w:adjustRightInd w:val="0"/>
              <w:jc w:val="right"/>
              <w:rPr>
                <w:color w:val="000000"/>
                <w:sz w:val="22"/>
                <w:szCs w:val="22"/>
              </w:rPr>
            </w:pPr>
            <w:r>
              <w:rPr>
                <w:color w:val="000000"/>
                <w:sz w:val="22"/>
                <w:szCs w:val="22"/>
              </w:rPr>
              <w:t>N/A</w:t>
            </w:r>
          </w:p>
        </w:tc>
      </w:tr>
      <w:tr w:rsidR="00917EF3" w:rsidRPr="002E644F" w14:paraId="12ACBEFA" w14:textId="77777777" w:rsidTr="00AD0773">
        <w:trPr>
          <w:cantSplit/>
        </w:trPr>
        <w:tc>
          <w:tcPr>
            <w:tcW w:w="630" w:type="dxa"/>
            <w:tcBorders>
              <w:top w:val="single" w:sz="4" w:space="0" w:color="auto"/>
              <w:left w:val="single" w:sz="4" w:space="0" w:color="auto"/>
              <w:bottom w:val="single" w:sz="4" w:space="0" w:color="auto"/>
            </w:tcBorders>
          </w:tcPr>
          <w:p w14:paraId="68400D98" w14:textId="77777777" w:rsidR="00917EF3" w:rsidRPr="002E644F" w:rsidRDefault="00917EF3"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7C5672DB"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i/>
                <w:color w:val="000000"/>
                <w:sz w:val="22"/>
                <w:szCs w:val="22"/>
              </w:rPr>
            </w:pPr>
            <w:r w:rsidRPr="002E644F">
              <w:rPr>
                <w:color w:val="000000"/>
                <w:sz w:val="22"/>
                <w:szCs w:val="22"/>
              </w:rPr>
              <w:t xml:space="preserve">Reasonable fee for service or product, not to exceed costs, where no fee is otherwise provided for (Rule 10.815) </w:t>
            </w:r>
          </w:p>
        </w:tc>
        <w:tc>
          <w:tcPr>
            <w:tcW w:w="270" w:type="dxa"/>
            <w:tcBorders>
              <w:top w:val="single" w:sz="4" w:space="0" w:color="auto"/>
              <w:bottom w:val="single" w:sz="4" w:space="0" w:color="auto"/>
              <w:right w:val="single" w:sz="4" w:space="0" w:color="auto"/>
            </w:tcBorders>
          </w:tcPr>
          <w:p w14:paraId="1B813851"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475A3F89" w14:textId="77777777" w:rsidR="00917EF3" w:rsidRPr="002E644F" w:rsidRDefault="00917EF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70631</w:t>
            </w:r>
          </w:p>
        </w:tc>
        <w:tc>
          <w:tcPr>
            <w:tcW w:w="1147" w:type="dxa"/>
            <w:tcBorders>
              <w:top w:val="single" w:sz="4" w:space="0" w:color="auto"/>
              <w:left w:val="single" w:sz="4" w:space="0" w:color="auto"/>
              <w:bottom w:val="single" w:sz="4" w:space="0" w:color="auto"/>
              <w:right w:val="single" w:sz="4" w:space="0" w:color="auto"/>
            </w:tcBorders>
          </w:tcPr>
          <w:p w14:paraId="6C4448E1" w14:textId="77777777" w:rsidR="00917EF3" w:rsidRPr="002E644F" w:rsidRDefault="00BA6881" w:rsidP="00B66CD4">
            <w:pPr>
              <w:widowControl w:val="0"/>
              <w:tabs>
                <w:tab w:val="left" w:pos="90"/>
                <w:tab w:val="left" w:pos="6180"/>
                <w:tab w:val="left" w:pos="8040"/>
                <w:tab w:val="right" w:pos="9480"/>
              </w:tabs>
              <w:autoSpaceDE w:val="0"/>
              <w:autoSpaceDN w:val="0"/>
              <w:adjustRightInd w:val="0"/>
              <w:jc w:val="right"/>
              <w:rPr>
                <w:color w:val="000000"/>
                <w:sz w:val="22"/>
                <w:szCs w:val="22"/>
              </w:rPr>
            </w:pPr>
            <w:r>
              <w:rPr>
                <w:color w:val="000000"/>
                <w:sz w:val="22"/>
                <w:szCs w:val="22"/>
              </w:rPr>
              <w:t>N/A</w:t>
            </w:r>
          </w:p>
        </w:tc>
      </w:tr>
      <w:tr w:rsidR="001704C0" w:rsidRPr="002E644F" w14:paraId="44DD752A" w14:textId="77777777" w:rsidTr="00AD0773">
        <w:trPr>
          <w:cantSplit/>
        </w:trPr>
        <w:tc>
          <w:tcPr>
            <w:tcW w:w="630" w:type="dxa"/>
            <w:tcBorders>
              <w:top w:val="single" w:sz="4" w:space="0" w:color="auto"/>
              <w:left w:val="single" w:sz="4" w:space="0" w:color="auto"/>
              <w:bottom w:val="single" w:sz="4" w:space="0" w:color="auto"/>
            </w:tcBorders>
          </w:tcPr>
          <w:p w14:paraId="08272B34" w14:textId="77777777" w:rsidR="001704C0" w:rsidRPr="002E644F" w:rsidRDefault="001704C0"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61B12E13" w14:textId="77777777" w:rsidR="001704C0" w:rsidRPr="002E644F" w:rsidRDefault="001A1BFC"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Administering funds held in trust for deposits of funds for reporters’ transcripts</w:t>
            </w:r>
          </w:p>
        </w:tc>
        <w:tc>
          <w:tcPr>
            <w:tcW w:w="270" w:type="dxa"/>
            <w:tcBorders>
              <w:top w:val="single" w:sz="4" w:space="0" w:color="auto"/>
              <w:bottom w:val="single" w:sz="4" w:space="0" w:color="auto"/>
              <w:right w:val="single" w:sz="4" w:space="0" w:color="auto"/>
            </w:tcBorders>
          </w:tcPr>
          <w:p w14:paraId="654173FB" w14:textId="77777777" w:rsidR="001704C0" w:rsidRPr="002E644F" w:rsidRDefault="001704C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1B0B3F4D" w14:textId="77777777" w:rsidR="001704C0" w:rsidRPr="002E644F" w:rsidRDefault="001A1BFC" w:rsidP="00B418F8">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GC 70632</w:t>
            </w:r>
          </w:p>
          <w:p w14:paraId="19881BA8" w14:textId="77777777" w:rsidR="001704C0" w:rsidRPr="002E644F" w:rsidRDefault="001A1BFC" w:rsidP="000E2229">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CRC 8.130</w:t>
            </w:r>
            <w:r w:rsidR="000E2229" w:rsidRPr="002E644F">
              <w:rPr>
                <w:color w:val="000000"/>
                <w:sz w:val="22"/>
                <w:szCs w:val="22"/>
              </w:rPr>
              <w:t xml:space="preserve"> and</w:t>
            </w:r>
            <w:r w:rsidRPr="002E644F">
              <w:rPr>
                <w:color w:val="000000"/>
                <w:sz w:val="22"/>
                <w:szCs w:val="22"/>
              </w:rPr>
              <w:t xml:space="preserve"> 8.834</w:t>
            </w:r>
          </w:p>
        </w:tc>
        <w:tc>
          <w:tcPr>
            <w:tcW w:w="1147" w:type="dxa"/>
            <w:tcBorders>
              <w:top w:val="single" w:sz="4" w:space="0" w:color="auto"/>
              <w:left w:val="single" w:sz="4" w:space="0" w:color="auto"/>
              <w:bottom w:val="single" w:sz="4" w:space="0" w:color="auto"/>
              <w:right w:val="single" w:sz="4" w:space="0" w:color="auto"/>
            </w:tcBorders>
          </w:tcPr>
          <w:p w14:paraId="1599B5BB" w14:textId="77777777" w:rsidR="001704C0" w:rsidRPr="002E644F" w:rsidRDefault="001704C0" w:rsidP="00B66CD4">
            <w:pPr>
              <w:widowControl w:val="0"/>
              <w:tabs>
                <w:tab w:val="left" w:pos="90"/>
                <w:tab w:val="left" w:pos="6180"/>
                <w:tab w:val="left" w:pos="8040"/>
                <w:tab w:val="right" w:pos="9480"/>
              </w:tabs>
              <w:autoSpaceDE w:val="0"/>
              <w:autoSpaceDN w:val="0"/>
              <w:adjustRightInd w:val="0"/>
              <w:jc w:val="right"/>
              <w:rPr>
                <w:color w:val="000000"/>
                <w:sz w:val="22"/>
                <w:szCs w:val="22"/>
              </w:rPr>
            </w:pPr>
            <w:r w:rsidRPr="002E644F">
              <w:rPr>
                <w:color w:val="000000"/>
                <w:sz w:val="22"/>
                <w:szCs w:val="22"/>
              </w:rPr>
              <w:t>$</w:t>
            </w:r>
            <w:r w:rsidR="00BA6881">
              <w:rPr>
                <w:color w:val="000000"/>
                <w:sz w:val="22"/>
                <w:szCs w:val="22"/>
              </w:rPr>
              <w:t xml:space="preserve"> </w:t>
            </w:r>
            <w:r w:rsidRPr="002E644F">
              <w:rPr>
                <w:color w:val="000000"/>
                <w:sz w:val="22"/>
                <w:szCs w:val="22"/>
              </w:rPr>
              <w:t>50</w:t>
            </w:r>
          </w:p>
        </w:tc>
      </w:tr>
      <w:tr w:rsidR="001704C0" w:rsidRPr="006F7E75" w14:paraId="791611F6" w14:textId="77777777" w:rsidTr="00AD0773">
        <w:tc>
          <w:tcPr>
            <w:tcW w:w="630" w:type="dxa"/>
            <w:tcBorders>
              <w:top w:val="single" w:sz="4" w:space="0" w:color="auto"/>
              <w:left w:val="single" w:sz="4" w:space="0" w:color="auto"/>
              <w:bottom w:val="single" w:sz="4" w:space="0" w:color="auto"/>
            </w:tcBorders>
          </w:tcPr>
          <w:p w14:paraId="7EE4A8DE" w14:textId="77777777" w:rsidR="001704C0" w:rsidRPr="002E644F" w:rsidRDefault="001704C0"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252F39F9" w14:textId="77777777" w:rsidR="001704C0" w:rsidRPr="002E644F" w:rsidRDefault="001704C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Certificate of facts regarding unsatisfied judgment</w:t>
            </w:r>
          </w:p>
        </w:tc>
        <w:tc>
          <w:tcPr>
            <w:tcW w:w="270" w:type="dxa"/>
            <w:tcBorders>
              <w:top w:val="single" w:sz="4" w:space="0" w:color="auto"/>
              <w:bottom w:val="single" w:sz="4" w:space="0" w:color="auto"/>
              <w:right w:val="single" w:sz="4" w:space="0" w:color="auto"/>
            </w:tcBorders>
          </w:tcPr>
          <w:p w14:paraId="1FCFB989" w14:textId="77777777" w:rsidR="001704C0" w:rsidRPr="002E644F" w:rsidRDefault="001704C0"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7F0D7975" w14:textId="77777777" w:rsidR="001704C0" w:rsidRPr="002E644F" w:rsidRDefault="001704C0"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sidRPr="002E644F">
              <w:rPr>
                <w:color w:val="000000"/>
                <w:sz w:val="22"/>
                <w:szCs w:val="22"/>
              </w:rPr>
              <w:t>VC 16373</w:t>
            </w:r>
          </w:p>
        </w:tc>
        <w:tc>
          <w:tcPr>
            <w:tcW w:w="1147" w:type="dxa"/>
            <w:tcBorders>
              <w:top w:val="single" w:sz="4" w:space="0" w:color="auto"/>
              <w:left w:val="single" w:sz="4" w:space="0" w:color="auto"/>
              <w:bottom w:val="single" w:sz="4" w:space="0" w:color="auto"/>
              <w:right w:val="single" w:sz="4" w:space="0" w:color="auto"/>
            </w:tcBorders>
          </w:tcPr>
          <w:p w14:paraId="42F982A7" w14:textId="77777777" w:rsidR="001704C0" w:rsidRPr="006F7E75" w:rsidRDefault="00BA6881" w:rsidP="00B66CD4">
            <w:pPr>
              <w:widowControl w:val="0"/>
              <w:tabs>
                <w:tab w:val="left" w:pos="90"/>
                <w:tab w:val="left" w:pos="6180"/>
                <w:tab w:val="left" w:pos="8040"/>
                <w:tab w:val="right" w:pos="9480"/>
              </w:tabs>
              <w:autoSpaceDE w:val="0"/>
              <w:autoSpaceDN w:val="0"/>
              <w:adjustRightInd w:val="0"/>
              <w:jc w:val="right"/>
              <w:rPr>
                <w:color w:val="000000"/>
                <w:sz w:val="22"/>
                <w:szCs w:val="22"/>
              </w:rPr>
            </w:pPr>
            <w:r>
              <w:rPr>
                <w:color w:val="000000"/>
                <w:sz w:val="22"/>
                <w:szCs w:val="22"/>
              </w:rPr>
              <w:t>$ 15</w:t>
            </w:r>
          </w:p>
        </w:tc>
      </w:tr>
      <w:tr w:rsidR="00AD0773" w:rsidRPr="006F7E75" w14:paraId="703006FB" w14:textId="77777777" w:rsidTr="00AD0773">
        <w:tc>
          <w:tcPr>
            <w:tcW w:w="630" w:type="dxa"/>
            <w:tcBorders>
              <w:top w:val="single" w:sz="4" w:space="0" w:color="auto"/>
              <w:left w:val="single" w:sz="4" w:space="0" w:color="auto"/>
              <w:bottom w:val="single" w:sz="4" w:space="0" w:color="auto"/>
            </w:tcBorders>
          </w:tcPr>
          <w:p w14:paraId="31A8A0C8" w14:textId="77777777" w:rsidR="00AD0773" w:rsidRPr="002E644F" w:rsidRDefault="00AD0773" w:rsidP="006540A2">
            <w:pPr>
              <w:widowControl w:val="0"/>
              <w:numPr>
                <w:ilvl w:val="0"/>
                <w:numId w:val="1"/>
              </w:numPr>
              <w:tabs>
                <w:tab w:val="left" w:pos="432"/>
              </w:tabs>
              <w:autoSpaceDE w:val="0"/>
              <w:autoSpaceDN w:val="0"/>
              <w:adjustRightInd w:val="0"/>
              <w:spacing w:before="76"/>
              <w:jc w:val="right"/>
              <w:rPr>
                <w:color w:val="000000"/>
                <w:sz w:val="22"/>
                <w:szCs w:val="22"/>
              </w:rPr>
            </w:pPr>
          </w:p>
        </w:tc>
        <w:tc>
          <w:tcPr>
            <w:tcW w:w="5850" w:type="dxa"/>
            <w:tcBorders>
              <w:top w:val="single" w:sz="4" w:space="0" w:color="auto"/>
              <w:left w:val="single" w:sz="4" w:space="0" w:color="auto"/>
              <w:bottom w:val="single" w:sz="4" w:space="0" w:color="auto"/>
            </w:tcBorders>
          </w:tcPr>
          <w:p w14:paraId="2D2CDDE4" w14:textId="712719E8" w:rsidR="00AD0773" w:rsidRPr="002E644F" w:rsidRDefault="00AD077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Electronic Recordings</w:t>
            </w:r>
          </w:p>
        </w:tc>
        <w:tc>
          <w:tcPr>
            <w:tcW w:w="270" w:type="dxa"/>
            <w:tcBorders>
              <w:top w:val="single" w:sz="4" w:space="0" w:color="auto"/>
              <w:bottom w:val="single" w:sz="4" w:space="0" w:color="auto"/>
              <w:right w:val="single" w:sz="4" w:space="0" w:color="auto"/>
            </w:tcBorders>
          </w:tcPr>
          <w:p w14:paraId="2D494760" w14:textId="77777777" w:rsidR="00AD0773" w:rsidRPr="002E644F" w:rsidRDefault="00AD0773" w:rsidP="00DC00A2">
            <w:pPr>
              <w:widowControl w:val="0"/>
              <w:tabs>
                <w:tab w:val="left" w:pos="90"/>
                <w:tab w:val="left" w:pos="6180"/>
                <w:tab w:val="left" w:pos="8040"/>
                <w:tab w:val="right" w:pos="9480"/>
              </w:tabs>
              <w:autoSpaceDE w:val="0"/>
              <w:autoSpaceDN w:val="0"/>
              <w:adjustRightInd w:val="0"/>
              <w:spacing w:before="74"/>
              <w:rPr>
                <w:rFonts w:ascii="Arial" w:hAnsi="Arial" w:cs="Arial"/>
                <w:sz w:val="22"/>
                <w:szCs w:val="22"/>
              </w:rPr>
            </w:pPr>
          </w:p>
        </w:tc>
        <w:tc>
          <w:tcPr>
            <w:tcW w:w="1980" w:type="dxa"/>
            <w:tcBorders>
              <w:top w:val="single" w:sz="4" w:space="0" w:color="auto"/>
              <w:left w:val="single" w:sz="4" w:space="0" w:color="auto"/>
              <w:bottom w:val="single" w:sz="4" w:space="0" w:color="auto"/>
              <w:right w:val="single" w:sz="4" w:space="0" w:color="auto"/>
            </w:tcBorders>
          </w:tcPr>
          <w:p w14:paraId="6F43F5A7" w14:textId="64321EBA" w:rsidR="00AD0773" w:rsidRPr="002E644F" w:rsidRDefault="00AD0773" w:rsidP="00DC00A2">
            <w:pPr>
              <w:widowControl w:val="0"/>
              <w:tabs>
                <w:tab w:val="left" w:pos="90"/>
                <w:tab w:val="left" w:pos="6180"/>
                <w:tab w:val="left" w:pos="8040"/>
                <w:tab w:val="right" w:pos="9480"/>
              </w:tabs>
              <w:autoSpaceDE w:val="0"/>
              <w:autoSpaceDN w:val="0"/>
              <w:adjustRightInd w:val="0"/>
              <w:spacing w:before="74"/>
              <w:rPr>
                <w:color w:val="000000"/>
                <w:sz w:val="22"/>
                <w:szCs w:val="22"/>
              </w:rPr>
            </w:pPr>
            <w:r>
              <w:rPr>
                <w:color w:val="000000"/>
                <w:sz w:val="22"/>
                <w:szCs w:val="22"/>
              </w:rPr>
              <w:t>GC 70631</w:t>
            </w:r>
          </w:p>
        </w:tc>
        <w:tc>
          <w:tcPr>
            <w:tcW w:w="1147" w:type="dxa"/>
            <w:tcBorders>
              <w:top w:val="single" w:sz="4" w:space="0" w:color="auto"/>
              <w:left w:val="single" w:sz="4" w:space="0" w:color="auto"/>
              <w:bottom w:val="single" w:sz="4" w:space="0" w:color="auto"/>
              <w:right w:val="single" w:sz="4" w:space="0" w:color="auto"/>
            </w:tcBorders>
          </w:tcPr>
          <w:p w14:paraId="1D340853" w14:textId="77777777" w:rsidR="00AD0773" w:rsidRDefault="00AD0773" w:rsidP="00B66CD4">
            <w:pPr>
              <w:widowControl w:val="0"/>
              <w:tabs>
                <w:tab w:val="left" w:pos="90"/>
                <w:tab w:val="left" w:pos="6180"/>
                <w:tab w:val="left" w:pos="8040"/>
                <w:tab w:val="right" w:pos="9480"/>
              </w:tabs>
              <w:autoSpaceDE w:val="0"/>
              <w:autoSpaceDN w:val="0"/>
              <w:adjustRightInd w:val="0"/>
              <w:jc w:val="right"/>
              <w:rPr>
                <w:color w:val="000000"/>
                <w:sz w:val="22"/>
                <w:szCs w:val="22"/>
              </w:rPr>
            </w:pPr>
          </w:p>
        </w:tc>
      </w:tr>
    </w:tbl>
    <w:p w14:paraId="5EBC0DA4" w14:textId="77777777" w:rsidR="005F039F" w:rsidRPr="006F7E75" w:rsidRDefault="005F039F" w:rsidP="00E23EA3">
      <w:pPr>
        <w:jc w:val="center"/>
        <w:rPr>
          <w:rFonts w:ascii="Arial" w:hAnsi="Arial" w:cs="Arial"/>
          <w:u w:val="single"/>
        </w:rPr>
        <w:sectPr w:rsidR="005F039F" w:rsidRPr="006F7E75" w:rsidSect="00657B9A">
          <w:headerReference w:type="default" r:id="rId8"/>
          <w:footerReference w:type="default" r:id="rId9"/>
          <w:footerReference w:type="first" r:id="rId10"/>
          <w:pgSz w:w="12240" w:h="15840" w:code="1"/>
          <w:pgMar w:top="446" w:right="864" w:bottom="634" w:left="1296" w:header="720" w:footer="720" w:gutter="0"/>
          <w:cols w:space="720"/>
          <w:noEndnote/>
          <w:titlePg/>
        </w:sectPr>
      </w:pPr>
    </w:p>
    <w:p w14:paraId="6F642F68" w14:textId="77777777" w:rsidR="00F27240" w:rsidRPr="006F7E75" w:rsidRDefault="00364C61" w:rsidP="00E23EA3">
      <w:pPr>
        <w:jc w:val="center"/>
        <w:rPr>
          <w:b/>
        </w:rPr>
      </w:pPr>
      <w:r w:rsidRPr="006F7E75">
        <w:rPr>
          <w:b/>
        </w:rPr>
        <w:lastRenderedPageBreak/>
        <w:t>Appendix:</w:t>
      </w:r>
      <w:r w:rsidR="00F27240" w:rsidRPr="006F7E75">
        <w:rPr>
          <w:b/>
        </w:rPr>
        <w:t xml:space="preserve">  First paper filing fees under the UCF in courts </w:t>
      </w:r>
    </w:p>
    <w:p w14:paraId="717B9905" w14:textId="77777777" w:rsidR="00F27240" w:rsidRPr="006F7E75" w:rsidRDefault="00AF51DC" w:rsidP="00E23EA3">
      <w:pPr>
        <w:jc w:val="center"/>
        <w:rPr>
          <w:b/>
        </w:rPr>
      </w:pPr>
      <w:r w:rsidRPr="006F7E75">
        <w:rPr>
          <w:b/>
        </w:rPr>
        <w:t xml:space="preserve">with </w:t>
      </w:r>
      <w:r w:rsidR="00F27240" w:rsidRPr="006F7E75">
        <w:rPr>
          <w:b/>
        </w:rPr>
        <w:t>local courthouse construction surcharges</w:t>
      </w:r>
    </w:p>
    <w:p w14:paraId="2DAA58EB" w14:textId="77777777" w:rsidR="00F27240" w:rsidRPr="006F7E75" w:rsidRDefault="00F27240" w:rsidP="008F1D3D">
      <w:pPr>
        <w:spacing w:after="120"/>
        <w:jc w:val="right"/>
        <w:rPr>
          <w:i/>
        </w:rPr>
      </w:pP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340"/>
        <w:gridCol w:w="1440"/>
        <w:gridCol w:w="1440"/>
        <w:gridCol w:w="1638"/>
        <w:gridCol w:w="1638"/>
      </w:tblGrid>
      <w:tr w:rsidR="00C47F9E" w:rsidRPr="006F7E75" w14:paraId="60D598EB" w14:textId="77777777" w:rsidTr="000707AE">
        <w:trPr>
          <w:trHeight w:val="285"/>
        </w:trPr>
        <w:tc>
          <w:tcPr>
            <w:tcW w:w="3780" w:type="dxa"/>
            <w:gridSpan w:val="2"/>
            <w:tcBorders>
              <w:top w:val="nil"/>
              <w:left w:val="nil"/>
              <w:bottom w:val="nil"/>
            </w:tcBorders>
          </w:tcPr>
          <w:p w14:paraId="7B21EBD6" w14:textId="77777777" w:rsidR="00C47F9E" w:rsidRPr="006F7E75" w:rsidRDefault="00C47F9E" w:rsidP="006C02E8">
            <w:pPr>
              <w:pStyle w:val="Heading1"/>
              <w:rPr>
                <w:sz w:val="22"/>
                <w:szCs w:val="22"/>
              </w:rPr>
            </w:pPr>
          </w:p>
        </w:tc>
        <w:tc>
          <w:tcPr>
            <w:tcW w:w="4518" w:type="dxa"/>
            <w:gridSpan w:val="3"/>
          </w:tcPr>
          <w:p w14:paraId="5F6160FC" w14:textId="77777777" w:rsidR="00C47F9E" w:rsidRPr="006F7E75" w:rsidRDefault="00C47F9E" w:rsidP="00C47F9E">
            <w:pPr>
              <w:jc w:val="center"/>
              <w:rPr>
                <w:b/>
                <w:bCs/>
                <w:sz w:val="20"/>
                <w:szCs w:val="20"/>
              </w:rPr>
            </w:pPr>
            <w:r w:rsidRPr="006F7E75">
              <w:rPr>
                <w:b/>
                <w:bCs/>
                <w:sz w:val="20"/>
                <w:szCs w:val="20"/>
              </w:rPr>
              <w:t>Limited civil cases</w:t>
            </w:r>
          </w:p>
        </w:tc>
        <w:tc>
          <w:tcPr>
            <w:tcW w:w="1638" w:type="dxa"/>
            <w:vMerge w:val="restart"/>
          </w:tcPr>
          <w:p w14:paraId="35D28148" w14:textId="77777777" w:rsidR="00C47F9E" w:rsidRPr="006F7E75" w:rsidRDefault="00C47F9E" w:rsidP="00BD187C">
            <w:pPr>
              <w:jc w:val="center"/>
              <w:rPr>
                <w:b/>
                <w:bCs/>
                <w:sz w:val="20"/>
                <w:szCs w:val="20"/>
              </w:rPr>
            </w:pPr>
            <w:r w:rsidRPr="006F7E75">
              <w:rPr>
                <w:b/>
                <w:bCs/>
                <w:sz w:val="20"/>
                <w:szCs w:val="20"/>
              </w:rPr>
              <w:t xml:space="preserve">Unlimited civil cases </w:t>
            </w:r>
          </w:p>
          <w:p w14:paraId="67B689E9" w14:textId="77777777" w:rsidR="00C47F9E" w:rsidRPr="006F7E75" w:rsidRDefault="00C47F9E" w:rsidP="00BD187C">
            <w:pPr>
              <w:jc w:val="center"/>
              <w:rPr>
                <w:b/>
                <w:bCs/>
                <w:sz w:val="22"/>
                <w:szCs w:val="22"/>
              </w:rPr>
            </w:pPr>
            <w:r w:rsidRPr="006F7E75">
              <w:rPr>
                <w:b/>
                <w:bCs/>
                <w:sz w:val="20"/>
                <w:szCs w:val="20"/>
              </w:rPr>
              <w:t>(&gt; $25,000), family, probate</w:t>
            </w:r>
          </w:p>
        </w:tc>
      </w:tr>
      <w:tr w:rsidR="00C47F9E" w:rsidRPr="006F7E75" w14:paraId="3822960D" w14:textId="77777777" w:rsidTr="000707AE">
        <w:trPr>
          <w:trHeight w:val="720"/>
        </w:trPr>
        <w:tc>
          <w:tcPr>
            <w:tcW w:w="3780" w:type="dxa"/>
            <w:gridSpan w:val="2"/>
            <w:tcBorders>
              <w:top w:val="nil"/>
              <w:left w:val="nil"/>
            </w:tcBorders>
          </w:tcPr>
          <w:p w14:paraId="7D585113" w14:textId="77777777" w:rsidR="00C47F9E" w:rsidRPr="006F7E75" w:rsidRDefault="00C47F9E" w:rsidP="00240DDE">
            <w:pPr>
              <w:rPr>
                <w:sz w:val="20"/>
                <w:szCs w:val="20"/>
              </w:rPr>
            </w:pPr>
          </w:p>
          <w:p w14:paraId="402B40B6" w14:textId="77777777" w:rsidR="00C47F9E" w:rsidRPr="006F7E75" w:rsidRDefault="00C47F9E" w:rsidP="00240DDE">
            <w:pPr>
              <w:jc w:val="center"/>
              <w:rPr>
                <w:sz w:val="20"/>
                <w:szCs w:val="20"/>
              </w:rPr>
            </w:pPr>
          </w:p>
        </w:tc>
        <w:tc>
          <w:tcPr>
            <w:tcW w:w="1440" w:type="dxa"/>
          </w:tcPr>
          <w:p w14:paraId="565E54DE" w14:textId="77777777" w:rsidR="00C47F9E" w:rsidRPr="006F7E75" w:rsidRDefault="00C47F9E" w:rsidP="009446A5">
            <w:pPr>
              <w:jc w:val="center"/>
              <w:rPr>
                <w:b/>
                <w:bCs/>
                <w:sz w:val="20"/>
                <w:szCs w:val="20"/>
              </w:rPr>
            </w:pPr>
            <w:r w:rsidRPr="006F7E75">
              <w:rPr>
                <w:b/>
                <w:bCs/>
                <w:sz w:val="20"/>
                <w:szCs w:val="20"/>
              </w:rPr>
              <w:t xml:space="preserve">Limited civil </w:t>
            </w:r>
            <w:r w:rsidRPr="006F7E75">
              <w:rPr>
                <w:b/>
                <w:bCs/>
                <w:sz w:val="20"/>
                <w:szCs w:val="20"/>
                <w:u w:val="single"/>
              </w:rPr>
              <w:t>&lt;</w:t>
            </w:r>
            <w:r w:rsidRPr="006F7E75">
              <w:rPr>
                <w:b/>
                <w:bCs/>
                <w:sz w:val="20"/>
                <w:szCs w:val="20"/>
              </w:rPr>
              <w:t xml:space="preserve"> $10,000</w:t>
            </w:r>
          </w:p>
        </w:tc>
        <w:tc>
          <w:tcPr>
            <w:tcW w:w="1440" w:type="dxa"/>
          </w:tcPr>
          <w:p w14:paraId="7BEA9ED0" w14:textId="77777777" w:rsidR="00C47F9E" w:rsidRPr="006F7E75" w:rsidRDefault="00C47F9E" w:rsidP="009446A5">
            <w:pPr>
              <w:jc w:val="center"/>
              <w:rPr>
                <w:b/>
                <w:bCs/>
                <w:sz w:val="20"/>
                <w:szCs w:val="20"/>
              </w:rPr>
            </w:pPr>
            <w:r w:rsidRPr="006F7E75">
              <w:rPr>
                <w:b/>
                <w:bCs/>
                <w:sz w:val="20"/>
                <w:szCs w:val="20"/>
              </w:rPr>
              <w:t>Limited civil &gt; $10,000</w:t>
            </w:r>
          </w:p>
        </w:tc>
        <w:tc>
          <w:tcPr>
            <w:tcW w:w="1638" w:type="dxa"/>
          </w:tcPr>
          <w:p w14:paraId="72DB8D6B" w14:textId="77777777" w:rsidR="00C47F9E" w:rsidRPr="006F7E75" w:rsidRDefault="00C47F9E" w:rsidP="009446A5">
            <w:pPr>
              <w:jc w:val="center"/>
              <w:rPr>
                <w:b/>
                <w:bCs/>
                <w:sz w:val="20"/>
                <w:szCs w:val="20"/>
              </w:rPr>
            </w:pPr>
            <w:r w:rsidRPr="006F7E75">
              <w:rPr>
                <w:b/>
                <w:bCs/>
                <w:sz w:val="20"/>
                <w:szCs w:val="20"/>
              </w:rPr>
              <w:t>Amendment to amount over $10,000</w:t>
            </w:r>
            <w:r w:rsidRPr="006F7E75">
              <w:rPr>
                <w:rStyle w:val="FootnoteReference"/>
                <w:b/>
                <w:bCs/>
                <w:sz w:val="20"/>
                <w:szCs w:val="20"/>
              </w:rPr>
              <w:footnoteReference w:id="7"/>
            </w:r>
          </w:p>
        </w:tc>
        <w:tc>
          <w:tcPr>
            <w:tcW w:w="1638" w:type="dxa"/>
            <w:vMerge/>
          </w:tcPr>
          <w:p w14:paraId="6BCD2573" w14:textId="77777777" w:rsidR="00C47F9E" w:rsidRPr="006F7E75" w:rsidRDefault="00C47F9E" w:rsidP="00BD187C">
            <w:pPr>
              <w:jc w:val="center"/>
              <w:rPr>
                <w:b/>
                <w:bCs/>
                <w:sz w:val="20"/>
                <w:szCs w:val="20"/>
              </w:rPr>
            </w:pPr>
          </w:p>
        </w:tc>
      </w:tr>
      <w:tr w:rsidR="00694104" w:rsidRPr="006F7E75" w14:paraId="5FC17066" w14:textId="77777777">
        <w:trPr>
          <w:trHeight w:val="285"/>
        </w:trPr>
        <w:tc>
          <w:tcPr>
            <w:tcW w:w="3780" w:type="dxa"/>
            <w:gridSpan w:val="2"/>
          </w:tcPr>
          <w:p w14:paraId="21E35282" w14:textId="77777777" w:rsidR="00694104" w:rsidRPr="006F7E75" w:rsidRDefault="00694104" w:rsidP="00E23EA3">
            <w:pPr>
              <w:pStyle w:val="Heading1"/>
              <w:rPr>
                <w:sz w:val="22"/>
                <w:szCs w:val="22"/>
              </w:rPr>
            </w:pPr>
            <w:r w:rsidRPr="006F7E75">
              <w:rPr>
                <w:sz w:val="22"/>
                <w:szCs w:val="22"/>
              </w:rPr>
              <w:t>Statewide uniform fee</w:t>
            </w:r>
            <w:r w:rsidRPr="006F7E75">
              <w:rPr>
                <w:rStyle w:val="FootnoteReference"/>
                <w:sz w:val="22"/>
                <w:szCs w:val="22"/>
              </w:rPr>
              <w:footnoteReference w:id="8"/>
            </w:r>
          </w:p>
        </w:tc>
        <w:tc>
          <w:tcPr>
            <w:tcW w:w="1440" w:type="dxa"/>
          </w:tcPr>
          <w:p w14:paraId="28E0FA47" w14:textId="77777777" w:rsidR="00694104" w:rsidRPr="006F7E75" w:rsidRDefault="00694104" w:rsidP="00E23EA3">
            <w:pPr>
              <w:jc w:val="right"/>
              <w:rPr>
                <w:b/>
                <w:bCs/>
                <w:sz w:val="22"/>
                <w:szCs w:val="22"/>
              </w:rPr>
            </w:pPr>
            <w:r w:rsidRPr="006F7E75">
              <w:rPr>
                <w:b/>
                <w:bCs/>
                <w:sz w:val="22"/>
                <w:szCs w:val="22"/>
              </w:rPr>
              <w:t>$</w:t>
            </w:r>
            <w:r w:rsidR="00BD187C" w:rsidRPr="006F7E75">
              <w:rPr>
                <w:b/>
                <w:bCs/>
                <w:sz w:val="22"/>
                <w:szCs w:val="22"/>
              </w:rPr>
              <w:t xml:space="preserve"> </w:t>
            </w:r>
            <w:r w:rsidR="00915435" w:rsidRPr="006F7E75">
              <w:rPr>
                <w:b/>
                <w:bCs/>
                <w:sz w:val="22"/>
                <w:szCs w:val="22"/>
              </w:rPr>
              <w:t>225</w:t>
            </w:r>
          </w:p>
        </w:tc>
        <w:tc>
          <w:tcPr>
            <w:tcW w:w="1440" w:type="dxa"/>
          </w:tcPr>
          <w:p w14:paraId="59EE4058" w14:textId="77777777" w:rsidR="00694104" w:rsidRPr="006F7E75" w:rsidRDefault="00694104" w:rsidP="00E23EA3">
            <w:pPr>
              <w:jc w:val="right"/>
              <w:rPr>
                <w:b/>
                <w:bCs/>
                <w:sz w:val="22"/>
                <w:szCs w:val="22"/>
              </w:rPr>
            </w:pPr>
            <w:r w:rsidRPr="006F7E75">
              <w:rPr>
                <w:b/>
                <w:bCs/>
                <w:sz w:val="22"/>
                <w:szCs w:val="22"/>
              </w:rPr>
              <w:t>$</w:t>
            </w:r>
            <w:r w:rsidR="00BD187C" w:rsidRPr="006F7E75">
              <w:rPr>
                <w:b/>
                <w:bCs/>
                <w:sz w:val="22"/>
                <w:szCs w:val="22"/>
              </w:rPr>
              <w:t xml:space="preserve"> </w:t>
            </w:r>
            <w:r w:rsidR="00915435" w:rsidRPr="006F7E75">
              <w:rPr>
                <w:b/>
                <w:bCs/>
                <w:sz w:val="22"/>
                <w:szCs w:val="22"/>
              </w:rPr>
              <w:t>370</w:t>
            </w:r>
          </w:p>
        </w:tc>
        <w:tc>
          <w:tcPr>
            <w:tcW w:w="1638" w:type="dxa"/>
          </w:tcPr>
          <w:p w14:paraId="242765E8" w14:textId="77777777" w:rsidR="00694104" w:rsidRPr="006F7E75" w:rsidRDefault="00694104" w:rsidP="00E23EA3">
            <w:pPr>
              <w:jc w:val="right"/>
              <w:rPr>
                <w:b/>
                <w:bCs/>
                <w:sz w:val="22"/>
                <w:szCs w:val="22"/>
              </w:rPr>
            </w:pPr>
            <w:r w:rsidRPr="006F7E75">
              <w:rPr>
                <w:b/>
                <w:bCs/>
                <w:sz w:val="22"/>
                <w:szCs w:val="22"/>
              </w:rPr>
              <w:t>$</w:t>
            </w:r>
            <w:r w:rsidR="00BD187C" w:rsidRPr="006F7E75">
              <w:rPr>
                <w:b/>
                <w:bCs/>
                <w:sz w:val="22"/>
                <w:szCs w:val="22"/>
              </w:rPr>
              <w:t xml:space="preserve"> </w:t>
            </w:r>
            <w:r w:rsidR="00915435" w:rsidRPr="006F7E75">
              <w:rPr>
                <w:b/>
                <w:bCs/>
                <w:sz w:val="22"/>
                <w:szCs w:val="22"/>
              </w:rPr>
              <w:t>145</w:t>
            </w:r>
          </w:p>
        </w:tc>
        <w:tc>
          <w:tcPr>
            <w:tcW w:w="1638" w:type="dxa"/>
          </w:tcPr>
          <w:p w14:paraId="167D4B60" w14:textId="77777777" w:rsidR="00694104" w:rsidRPr="006F7E75" w:rsidRDefault="00694104" w:rsidP="008936AA">
            <w:pPr>
              <w:jc w:val="right"/>
              <w:rPr>
                <w:b/>
                <w:bCs/>
                <w:sz w:val="22"/>
                <w:szCs w:val="22"/>
              </w:rPr>
            </w:pPr>
            <w:r w:rsidRPr="006F7E75">
              <w:rPr>
                <w:b/>
                <w:bCs/>
                <w:sz w:val="22"/>
                <w:szCs w:val="22"/>
              </w:rPr>
              <w:t>$</w:t>
            </w:r>
            <w:r w:rsidR="00BD187C" w:rsidRPr="006F7E75">
              <w:rPr>
                <w:b/>
                <w:bCs/>
                <w:sz w:val="22"/>
                <w:szCs w:val="22"/>
              </w:rPr>
              <w:t xml:space="preserve"> </w:t>
            </w:r>
            <w:r w:rsidR="008936AA" w:rsidRPr="006F7E75">
              <w:rPr>
                <w:b/>
                <w:bCs/>
                <w:sz w:val="22"/>
                <w:szCs w:val="22"/>
              </w:rPr>
              <w:t>43</w:t>
            </w:r>
            <w:r w:rsidR="00915435" w:rsidRPr="006F7E75">
              <w:rPr>
                <w:b/>
                <w:bCs/>
                <w:sz w:val="22"/>
                <w:szCs w:val="22"/>
              </w:rPr>
              <w:t>5</w:t>
            </w:r>
          </w:p>
        </w:tc>
      </w:tr>
      <w:tr w:rsidR="00694104" w:rsidRPr="006F7E75" w14:paraId="3B1275CB" w14:textId="77777777">
        <w:trPr>
          <w:trHeight w:val="587"/>
        </w:trPr>
        <w:tc>
          <w:tcPr>
            <w:tcW w:w="3780" w:type="dxa"/>
            <w:gridSpan w:val="2"/>
          </w:tcPr>
          <w:p w14:paraId="1B01E0AF" w14:textId="77777777" w:rsidR="00694104" w:rsidRPr="006F7E75" w:rsidRDefault="00694104" w:rsidP="00E23EA3">
            <w:pPr>
              <w:rPr>
                <w:sz w:val="22"/>
                <w:szCs w:val="22"/>
              </w:rPr>
            </w:pPr>
            <w:r w:rsidRPr="006F7E75">
              <w:rPr>
                <w:sz w:val="22"/>
                <w:szCs w:val="22"/>
              </w:rPr>
              <w:t>Normal distribution to State Court Facilities Construction Fund</w:t>
            </w:r>
            <w:r w:rsidRPr="006F7E75">
              <w:rPr>
                <w:rStyle w:val="FootnoteReference"/>
                <w:sz w:val="22"/>
                <w:szCs w:val="22"/>
              </w:rPr>
              <w:footnoteReference w:id="9"/>
            </w:r>
          </w:p>
        </w:tc>
        <w:tc>
          <w:tcPr>
            <w:tcW w:w="1440" w:type="dxa"/>
          </w:tcPr>
          <w:p w14:paraId="32155512"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20</w:t>
            </w:r>
          </w:p>
        </w:tc>
        <w:tc>
          <w:tcPr>
            <w:tcW w:w="1440" w:type="dxa"/>
          </w:tcPr>
          <w:p w14:paraId="776D4F8E"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25</w:t>
            </w:r>
          </w:p>
        </w:tc>
        <w:tc>
          <w:tcPr>
            <w:tcW w:w="1638" w:type="dxa"/>
          </w:tcPr>
          <w:p w14:paraId="3791E762" w14:textId="77777777" w:rsidR="00694104" w:rsidRPr="006F7E75" w:rsidRDefault="00694104" w:rsidP="00E23EA3">
            <w:pPr>
              <w:jc w:val="right"/>
              <w:rPr>
                <w:sz w:val="22"/>
                <w:szCs w:val="22"/>
              </w:rPr>
            </w:pPr>
            <w:r w:rsidRPr="006F7E75">
              <w:rPr>
                <w:sz w:val="22"/>
                <w:szCs w:val="22"/>
              </w:rPr>
              <w:t>None</w:t>
            </w:r>
          </w:p>
        </w:tc>
        <w:tc>
          <w:tcPr>
            <w:tcW w:w="1638" w:type="dxa"/>
          </w:tcPr>
          <w:p w14:paraId="73666A8C" w14:textId="77777777" w:rsidR="00694104" w:rsidRPr="006F7E75" w:rsidRDefault="00694104" w:rsidP="00BD187C">
            <w:pPr>
              <w:jc w:val="right"/>
              <w:rPr>
                <w:sz w:val="22"/>
                <w:szCs w:val="22"/>
              </w:rPr>
            </w:pPr>
            <w:r w:rsidRPr="006F7E75">
              <w:rPr>
                <w:sz w:val="22"/>
                <w:szCs w:val="22"/>
              </w:rPr>
              <w:t>$</w:t>
            </w:r>
            <w:r w:rsidR="00BD187C" w:rsidRPr="006F7E75">
              <w:rPr>
                <w:sz w:val="22"/>
                <w:szCs w:val="22"/>
              </w:rPr>
              <w:t xml:space="preserve"> </w:t>
            </w:r>
            <w:r w:rsidRPr="006F7E75">
              <w:rPr>
                <w:sz w:val="22"/>
                <w:szCs w:val="22"/>
              </w:rPr>
              <w:t>35</w:t>
            </w:r>
          </w:p>
        </w:tc>
      </w:tr>
      <w:tr w:rsidR="00694104" w:rsidRPr="006F7E75" w14:paraId="04483A5C" w14:textId="77777777">
        <w:trPr>
          <w:trHeight w:val="720"/>
        </w:trPr>
        <w:tc>
          <w:tcPr>
            <w:tcW w:w="1440" w:type="dxa"/>
            <w:vMerge w:val="restart"/>
          </w:tcPr>
          <w:p w14:paraId="4E3DCD2E" w14:textId="77777777" w:rsidR="00694104" w:rsidRPr="006F7E75" w:rsidRDefault="00694104" w:rsidP="00E23EA3">
            <w:pPr>
              <w:pStyle w:val="Heading1"/>
              <w:rPr>
                <w:sz w:val="22"/>
                <w:szCs w:val="22"/>
              </w:rPr>
            </w:pPr>
            <w:r w:rsidRPr="006F7E75">
              <w:rPr>
                <w:sz w:val="22"/>
                <w:szCs w:val="22"/>
              </w:rPr>
              <w:t>Riverside</w:t>
            </w:r>
            <w:r w:rsidRPr="006F7E75">
              <w:rPr>
                <w:rStyle w:val="FootnoteReference"/>
                <w:sz w:val="22"/>
                <w:szCs w:val="22"/>
              </w:rPr>
              <w:footnoteReference w:id="10"/>
            </w:r>
          </w:p>
        </w:tc>
        <w:tc>
          <w:tcPr>
            <w:tcW w:w="2340" w:type="dxa"/>
          </w:tcPr>
          <w:p w14:paraId="33F52EC9" w14:textId="77777777" w:rsidR="00694104" w:rsidRPr="006F7E75" w:rsidRDefault="00694104" w:rsidP="00E23EA3">
            <w:pPr>
              <w:rPr>
                <w:sz w:val="22"/>
                <w:szCs w:val="22"/>
              </w:rPr>
            </w:pPr>
            <w:r w:rsidRPr="006F7E75">
              <w:rPr>
                <w:sz w:val="22"/>
                <w:szCs w:val="22"/>
              </w:rPr>
              <w:t>Local courthouse construction surcharge</w:t>
            </w:r>
          </w:p>
        </w:tc>
        <w:tc>
          <w:tcPr>
            <w:tcW w:w="1440" w:type="dxa"/>
          </w:tcPr>
          <w:p w14:paraId="60109D06"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001134A1" w:rsidRPr="006F7E75">
              <w:rPr>
                <w:sz w:val="22"/>
                <w:szCs w:val="22"/>
              </w:rPr>
              <w:t>50</w:t>
            </w:r>
          </w:p>
        </w:tc>
        <w:tc>
          <w:tcPr>
            <w:tcW w:w="1440" w:type="dxa"/>
          </w:tcPr>
          <w:p w14:paraId="7864DE5F"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50</w:t>
            </w:r>
          </w:p>
        </w:tc>
        <w:tc>
          <w:tcPr>
            <w:tcW w:w="1638" w:type="dxa"/>
          </w:tcPr>
          <w:p w14:paraId="50B3D1A1" w14:textId="77777777" w:rsidR="00694104" w:rsidRPr="006F7E75" w:rsidRDefault="00694104" w:rsidP="00E23EA3">
            <w:pPr>
              <w:jc w:val="right"/>
              <w:rPr>
                <w:sz w:val="22"/>
                <w:szCs w:val="22"/>
              </w:rPr>
            </w:pPr>
            <w:r w:rsidRPr="006F7E75">
              <w:rPr>
                <w:sz w:val="22"/>
                <w:szCs w:val="22"/>
              </w:rPr>
              <w:t>None</w:t>
            </w:r>
          </w:p>
        </w:tc>
        <w:tc>
          <w:tcPr>
            <w:tcW w:w="1638" w:type="dxa"/>
          </w:tcPr>
          <w:p w14:paraId="1D7DF5B7"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50</w:t>
            </w:r>
          </w:p>
        </w:tc>
      </w:tr>
      <w:tr w:rsidR="00694104" w:rsidRPr="006F7E75" w14:paraId="134B594F" w14:textId="77777777">
        <w:trPr>
          <w:trHeight w:val="587"/>
        </w:trPr>
        <w:tc>
          <w:tcPr>
            <w:tcW w:w="1440" w:type="dxa"/>
            <w:vMerge/>
          </w:tcPr>
          <w:p w14:paraId="61F39CD5" w14:textId="77777777" w:rsidR="00694104" w:rsidRPr="006F7E75" w:rsidRDefault="00694104" w:rsidP="00E23EA3">
            <w:pPr>
              <w:rPr>
                <w:b/>
                <w:bCs/>
                <w:sz w:val="22"/>
                <w:szCs w:val="22"/>
              </w:rPr>
            </w:pPr>
          </w:p>
        </w:tc>
        <w:tc>
          <w:tcPr>
            <w:tcW w:w="2340" w:type="dxa"/>
          </w:tcPr>
          <w:p w14:paraId="59D4872C" w14:textId="77777777" w:rsidR="00694104" w:rsidRPr="006F7E75" w:rsidRDefault="00694104" w:rsidP="00E23EA3">
            <w:pPr>
              <w:rPr>
                <w:sz w:val="22"/>
                <w:szCs w:val="22"/>
              </w:rPr>
            </w:pPr>
            <w:r w:rsidRPr="006F7E75">
              <w:rPr>
                <w:sz w:val="22"/>
                <w:szCs w:val="22"/>
              </w:rPr>
              <w:t>Distribution to SCFCF</w:t>
            </w:r>
          </w:p>
        </w:tc>
        <w:tc>
          <w:tcPr>
            <w:tcW w:w="1440" w:type="dxa"/>
          </w:tcPr>
          <w:p w14:paraId="49527D1F"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0</w:t>
            </w:r>
          </w:p>
        </w:tc>
        <w:tc>
          <w:tcPr>
            <w:tcW w:w="1440" w:type="dxa"/>
          </w:tcPr>
          <w:p w14:paraId="7C96FBCE"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0</w:t>
            </w:r>
          </w:p>
        </w:tc>
        <w:tc>
          <w:tcPr>
            <w:tcW w:w="1638" w:type="dxa"/>
          </w:tcPr>
          <w:p w14:paraId="4746FD1B" w14:textId="77777777" w:rsidR="00694104" w:rsidRPr="006F7E75" w:rsidRDefault="00694104" w:rsidP="00E23EA3">
            <w:pPr>
              <w:jc w:val="right"/>
              <w:rPr>
                <w:sz w:val="22"/>
                <w:szCs w:val="22"/>
              </w:rPr>
            </w:pPr>
            <w:r w:rsidRPr="006F7E75">
              <w:rPr>
                <w:sz w:val="22"/>
                <w:szCs w:val="22"/>
              </w:rPr>
              <w:t>None</w:t>
            </w:r>
          </w:p>
        </w:tc>
        <w:tc>
          <w:tcPr>
            <w:tcW w:w="1638" w:type="dxa"/>
          </w:tcPr>
          <w:p w14:paraId="0968C49C"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0</w:t>
            </w:r>
          </w:p>
        </w:tc>
      </w:tr>
      <w:tr w:rsidR="00694104" w:rsidRPr="006F7E75" w14:paraId="7866820F" w14:textId="77777777" w:rsidTr="000707AE">
        <w:trPr>
          <w:trHeight w:val="1101"/>
        </w:trPr>
        <w:tc>
          <w:tcPr>
            <w:tcW w:w="1440" w:type="dxa"/>
            <w:vMerge/>
          </w:tcPr>
          <w:p w14:paraId="4CADEDDC" w14:textId="77777777" w:rsidR="00694104" w:rsidRPr="006F7E75" w:rsidRDefault="00694104" w:rsidP="00E23EA3">
            <w:pPr>
              <w:rPr>
                <w:b/>
                <w:bCs/>
                <w:sz w:val="22"/>
                <w:szCs w:val="22"/>
              </w:rPr>
            </w:pPr>
          </w:p>
        </w:tc>
        <w:tc>
          <w:tcPr>
            <w:tcW w:w="2340" w:type="dxa"/>
          </w:tcPr>
          <w:p w14:paraId="478AF9AC" w14:textId="77777777" w:rsidR="00694104" w:rsidRPr="006F7E75" w:rsidRDefault="00694104" w:rsidP="00E23EA3">
            <w:pPr>
              <w:rPr>
                <w:sz w:val="22"/>
                <w:szCs w:val="22"/>
              </w:rPr>
            </w:pPr>
            <w:r w:rsidRPr="006F7E75">
              <w:rPr>
                <w:sz w:val="22"/>
                <w:szCs w:val="22"/>
              </w:rPr>
              <w:t>Total fee (with local surcharge and offset from SCFCF distribution)</w:t>
            </w:r>
          </w:p>
        </w:tc>
        <w:tc>
          <w:tcPr>
            <w:tcW w:w="1440" w:type="dxa"/>
          </w:tcPr>
          <w:p w14:paraId="399912C7" w14:textId="77777777" w:rsidR="00694104" w:rsidRPr="006F7E75" w:rsidRDefault="00694104" w:rsidP="00E23EA3">
            <w:pPr>
              <w:jc w:val="right"/>
              <w:rPr>
                <w:b/>
                <w:bCs/>
                <w:sz w:val="22"/>
                <w:szCs w:val="22"/>
              </w:rPr>
            </w:pPr>
            <w:r w:rsidRPr="006F7E75">
              <w:rPr>
                <w:b/>
                <w:bCs/>
                <w:sz w:val="22"/>
                <w:szCs w:val="22"/>
              </w:rPr>
              <w:t>$</w:t>
            </w:r>
            <w:r w:rsidR="00BD187C" w:rsidRPr="006F7E75">
              <w:rPr>
                <w:b/>
                <w:bCs/>
                <w:sz w:val="22"/>
                <w:szCs w:val="22"/>
              </w:rPr>
              <w:t xml:space="preserve"> </w:t>
            </w:r>
            <w:r w:rsidR="00915435" w:rsidRPr="006F7E75">
              <w:rPr>
                <w:b/>
                <w:bCs/>
                <w:sz w:val="22"/>
                <w:szCs w:val="22"/>
              </w:rPr>
              <w:t>255</w:t>
            </w:r>
          </w:p>
        </w:tc>
        <w:tc>
          <w:tcPr>
            <w:tcW w:w="1440" w:type="dxa"/>
          </w:tcPr>
          <w:p w14:paraId="40722739" w14:textId="77777777" w:rsidR="00694104" w:rsidRPr="006F7E75" w:rsidRDefault="00694104" w:rsidP="00E23EA3">
            <w:pPr>
              <w:jc w:val="right"/>
              <w:rPr>
                <w:b/>
                <w:bCs/>
                <w:sz w:val="22"/>
                <w:szCs w:val="22"/>
              </w:rPr>
            </w:pPr>
            <w:r w:rsidRPr="006F7E75">
              <w:rPr>
                <w:b/>
                <w:bCs/>
                <w:sz w:val="22"/>
                <w:szCs w:val="22"/>
              </w:rPr>
              <w:t>$</w:t>
            </w:r>
            <w:r w:rsidR="00BD187C" w:rsidRPr="006F7E75">
              <w:rPr>
                <w:b/>
                <w:bCs/>
                <w:sz w:val="22"/>
                <w:szCs w:val="22"/>
              </w:rPr>
              <w:t xml:space="preserve"> </w:t>
            </w:r>
            <w:r w:rsidR="00915435" w:rsidRPr="006F7E75">
              <w:rPr>
                <w:b/>
                <w:bCs/>
                <w:sz w:val="22"/>
                <w:szCs w:val="22"/>
              </w:rPr>
              <w:t>395</w:t>
            </w:r>
          </w:p>
        </w:tc>
        <w:tc>
          <w:tcPr>
            <w:tcW w:w="1638" w:type="dxa"/>
          </w:tcPr>
          <w:p w14:paraId="765781C2" w14:textId="77777777" w:rsidR="00694104" w:rsidRPr="006F7E75" w:rsidRDefault="00694104" w:rsidP="00E23EA3">
            <w:pPr>
              <w:jc w:val="right"/>
              <w:rPr>
                <w:b/>
                <w:bCs/>
                <w:sz w:val="22"/>
                <w:szCs w:val="22"/>
              </w:rPr>
            </w:pPr>
            <w:r w:rsidRPr="006F7E75">
              <w:rPr>
                <w:b/>
                <w:bCs/>
                <w:sz w:val="22"/>
                <w:szCs w:val="22"/>
              </w:rPr>
              <w:t>$</w:t>
            </w:r>
            <w:r w:rsidR="00BD187C" w:rsidRPr="006F7E75">
              <w:rPr>
                <w:b/>
                <w:bCs/>
                <w:sz w:val="22"/>
                <w:szCs w:val="22"/>
              </w:rPr>
              <w:t xml:space="preserve"> </w:t>
            </w:r>
            <w:r w:rsidR="00915435" w:rsidRPr="006F7E75">
              <w:rPr>
                <w:b/>
                <w:bCs/>
                <w:sz w:val="22"/>
                <w:szCs w:val="22"/>
              </w:rPr>
              <w:t>140</w:t>
            </w:r>
          </w:p>
        </w:tc>
        <w:tc>
          <w:tcPr>
            <w:tcW w:w="1638" w:type="dxa"/>
          </w:tcPr>
          <w:p w14:paraId="1619D754" w14:textId="77777777" w:rsidR="00694104" w:rsidRPr="006F7E75" w:rsidRDefault="00694104" w:rsidP="008936AA">
            <w:pPr>
              <w:jc w:val="right"/>
              <w:rPr>
                <w:b/>
                <w:bCs/>
                <w:sz w:val="22"/>
                <w:szCs w:val="22"/>
              </w:rPr>
            </w:pPr>
            <w:r w:rsidRPr="006F7E75">
              <w:rPr>
                <w:b/>
                <w:bCs/>
                <w:sz w:val="22"/>
                <w:szCs w:val="22"/>
              </w:rPr>
              <w:t>$</w:t>
            </w:r>
            <w:r w:rsidR="00BD187C" w:rsidRPr="006F7E75">
              <w:rPr>
                <w:b/>
                <w:bCs/>
                <w:sz w:val="22"/>
                <w:szCs w:val="22"/>
              </w:rPr>
              <w:t xml:space="preserve"> </w:t>
            </w:r>
            <w:r w:rsidR="00915435" w:rsidRPr="006F7E75">
              <w:rPr>
                <w:b/>
                <w:bCs/>
                <w:sz w:val="22"/>
                <w:szCs w:val="22"/>
              </w:rPr>
              <w:t>4</w:t>
            </w:r>
            <w:r w:rsidR="008936AA" w:rsidRPr="006F7E75">
              <w:rPr>
                <w:b/>
                <w:bCs/>
                <w:sz w:val="22"/>
                <w:szCs w:val="22"/>
              </w:rPr>
              <w:t>50</w:t>
            </w:r>
          </w:p>
        </w:tc>
      </w:tr>
      <w:tr w:rsidR="00694104" w:rsidRPr="006F7E75" w14:paraId="550F7438" w14:textId="77777777">
        <w:trPr>
          <w:trHeight w:val="720"/>
        </w:trPr>
        <w:tc>
          <w:tcPr>
            <w:tcW w:w="1440" w:type="dxa"/>
            <w:vMerge w:val="restart"/>
          </w:tcPr>
          <w:p w14:paraId="0F9883C5" w14:textId="77777777" w:rsidR="00694104" w:rsidRPr="006F7E75" w:rsidRDefault="00694104" w:rsidP="00E23EA3">
            <w:pPr>
              <w:rPr>
                <w:b/>
                <w:bCs/>
                <w:sz w:val="22"/>
                <w:szCs w:val="22"/>
              </w:rPr>
            </w:pPr>
            <w:r w:rsidRPr="006F7E75">
              <w:rPr>
                <w:b/>
                <w:bCs/>
                <w:sz w:val="22"/>
                <w:szCs w:val="22"/>
              </w:rPr>
              <w:t>San Bernardino</w:t>
            </w:r>
            <w:r w:rsidRPr="006F7E75">
              <w:rPr>
                <w:rStyle w:val="FootnoteReference"/>
                <w:b/>
                <w:bCs/>
                <w:sz w:val="22"/>
                <w:szCs w:val="22"/>
              </w:rPr>
              <w:footnoteReference w:id="11"/>
            </w:r>
          </w:p>
        </w:tc>
        <w:tc>
          <w:tcPr>
            <w:tcW w:w="2340" w:type="dxa"/>
          </w:tcPr>
          <w:p w14:paraId="6903DC07" w14:textId="77777777" w:rsidR="00694104" w:rsidRPr="006F7E75" w:rsidRDefault="00694104" w:rsidP="00E23EA3">
            <w:pPr>
              <w:rPr>
                <w:sz w:val="22"/>
                <w:szCs w:val="22"/>
              </w:rPr>
            </w:pPr>
            <w:r w:rsidRPr="006F7E75">
              <w:rPr>
                <w:sz w:val="22"/>
                <w:szCs w:val="22"/>
              </w:rPr>
              <w:t>Local courthouse construction surcharge</w:t>
            </w:r>
          </w:p>
        </w:tc>
        <w:tc>
          <w:tcPr>
            <w:tcW w:w="1440" w:type="dxa"/>
          </w:tcPr>
          <w:p w14:paraId="541CF2FA"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35</w:t>
            </w:r>
          </w:p>
        </w:tc>
        <w:tc>
          <w:tcPr>
            <w:tcW w:w="1440" w:type="dxa"/>
          </w:tcPr>
          <w:p w14:paraId="75A23304"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35</w:t>
            </w:r>
          </w:p>
        </w:tc>
        <w:tc>
          <w:tcPr>
            <w:tcW w:w="1638" w:type="dxa"/>
          </w:tcPr>
          <w:p w14:paraId="6A8C0441" w14:textId="77777777" w:rsidR="00694104" w:rsidRPr="006F7E75" w:rsidRDefault="00694104" w:rsidP="00E23EA3">
            <w:pPr>
              <w:jc w:val="right"/>
              <w:rPr>
                <w:sz w:val="22"/>
                <w:szCs w:val="22"/>
              </w:rPr>
            </w:pPr>
            <w:r w:rsidRPr="006F7E75">
              <w:rPr>
                <w:sz w:val="22"/>
                <w:szCs w:val="22"/>
              </w:rPr>
              <w:t>None</w:t>
            </w:r>
          </w:p>
        </w:tc>
        <w:tc>
          <w:tcPr>
            <w:tcW w:w="1638" w:type="dxa"/>
          </w:tcPr>
          <w:p w14:paraId="188C2FB8"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35</w:t>
            </w:r>
          </w:p>
        </w:tc>
      </w:tr>
      <w:tr w:rsidR="00694104" w:rsidRPr="006F7E75" w14:paraId="05D7626B" w14:textId="77777777">
        <w:trPr>
          <w:trHeight w:val="587"/>
        </w:trPr>
        <w:tc>
          <w:tcPr>
            <w:tcW w:w="1440" w:type="dxa"/>
            <w:vMerge/>
          </w:tcPr>
          <w:p w14:paraId="4CEA6208" w14:textId="77777777" w:rsidR="00694104" w:rsidRPr="006F7E75" w:rsidRDefault="00694104" w:rsidP="00E23EA3">
            <w:pPr>
              <w:rPr>
                <w:b/>
                <w:bCs/>
                <w:sz w:val="22"/>
                <w:szCs w:val="22"/>
              </w:rPr>
            </w:pPr>
          </w:p>
        </w:tc>
        <w:tc>
          <w:tcPr>
            <w:tcW w:w="2340" w:type="dxa"/>
          </w:tcPr>
          <w:p w14:paraId="56BFB701" w14:textId="77777777" w:rsidR="00694104" w:rsidRPr="006F7E75" w:rsidRDefault="00694104" w:rsidP="00E23EA3">
            <w:pPr>
              <w:rPr>
                <w:sz w:val="22"/>
                <w:szCs w:val="22"/>
              </w:rPr>
            </w:pPr>
            <w:r w:rsidRPr="006F7E75">
              <w:rPr>
                <w:sz w:val="22"/>
                <w:szCs w:val="22"/>
              </w:rPr>
              <w:t>Distribution to SCFCF</w:t>
            </w:r>
          </w:p>
        </w:tc>
        <w:tc>
          <w:tcPr>
            <w:tcW w:w="1440" w:type="dxa"/>
          </w:tcPr>
          <w:p w14:paraId="13DC82FF"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0</w:t>
            </w:r>
          </w:p>
          <w:p w14:paraId="0D9A3E1E" w14:textId="77777777" w:rsidR="00694104" w:rsidRPr="006F7E75" w:rsidRDefault="00694104" w:rsidP="00E23EA3">
            <w:pPr>
              <w:jc w:val="right"/>
              <w:rPr>
                <w:sz w:val="22"/>
                <w:szCs w:val="22"/>
              </w:rPr>
            </w:pPr>
          </w:p>
        </w:tc>
        <w:tc>
          <w:tcPr>
            <w:tcW w:w="1440" w:type="dxa"/>
          </w:tcPr>
          <w:p w14:paraId="714DB154"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0</w:t>
            </w:r>
          </w:p>
        </w:tc>
        <w:tc>
          <w:tcPr>
            <w:tcW w:w="1638" w:type="dxa"/>
          </w:tcPr>
          <w:p w14:paraId="4C98D8B4" w14:textId="77777777" w:rsidR="00694104" w:rsidRPr="006F7E75" w:rsidRDefault="00694104" w:rsidP="00E23EA3">
            <w:pPr>
              <w:jc w:val="right"/>
              <w:rPr>
                <w:sz w:val="22"/>
                <w:szCs w:val="22"/>
              </w:rPr>
            </w:pPr>
            <w:r w:rsidRPr="006F7E75">
              <w:rPr>
                <w:sz w:val="22"/>
                <w:szCs w:val="22"/>
              </w:rPr>
              <w:t>None</w:t>
            </w:r>
          </w:p>
        </w:tc>
        <w:tc>
          <w:tcPr>
            <w:tcW w:w="1638" w:type="dxa"/>
          </w:tcPr>
          <w:p w14:paraId="1EBE4E87"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0</w:t>
            </w:r>
          </w:p>
        </w:tc>
      </w:tr>
      <w:tr w:rsidR="00694104" w:rsidRPr="006F7E75" w14:paraId="2C31650D" w14:textId="77777777" w:rsidTr="000707AE">
        <w:trPr>
          <w:trHeight w:val="1092"/>
        </w:trPr>
        <w:tc>
          <w:tcPr>
            <w:tcW w:w="1440" w:type="dxa"/>
            <w:vMerge/>
          </w:tcPr>
          <w:p w14:paraId="32E76063" w14:textId="77777777" w:rsidR="00694104" w:rsidRPr="006F7E75" w:rsidRDefault="00694104" w:rsidP="00E23EA3">
            <w:pPr>
              <w:rPr>
                <w:b/>
                <w:bCs/>
                <w:sz w:val="22"/>
                <w:szCs w:val="22"/>
              </w:rPr>
            </w:pPr>
          </w:p>
        </w:tc>
        <w:tc>
          <w:tcPr>
            <w:tcW w:w="2340" w:type="dxa"/>
          </w:tcPr>
          <w:p w14:paraId="716994AC" w14:textId="77777777" w:rsidR="00694104" w:rsidRPr="006F7E75" w:rsidRDefault="00694104" w:rsidP="00E23EA3">
            <w:pPr>
              <w:rPr>
                <w:sz w:val="22"/>
                <w:szCs w:val="22"/>
              </w:rPr>
            </w:pPr>
            <w:r w:rsidRPr="006F7E75">
              <w:rPr>
                <w:sz w:val="22"/>
                <w:szCs w:val="22"/>
              </w:rPr>
              <w:t>Total fee (with local surcharge and offset from SCFCF distribution)</w:t>
            </w:r>
          </w:p>
        </w:tc>
        <w:tc>
          <w:tcPr>
            <w:tcW w:w="1440" w:type="dxa"/>
          </w:tcPr>
          <w:p w14:paraId="7A797B19" w14:textId="77777777" w:rsidR="00694104" w:rsidRPr="006F7E75" w:rsidRDefault="00694104" w:rsidP="00E23EA3">
            <w:pPr>
              <w:jc w:val="right"/>
              <w:rPr>
                <w:b/>
                <w:bCs/>
                <w:sz w:val="22"/>
                <w:szCs w:val="22"/>
              </w:rPr>
            </w:pPr>
            <w:r w:rsidRPr="006F7E75">
              <w:rPr>
                <w:b/>
                <w:bCs/>
                <w:sz w:val="22"/>
                <w:szCs w:val="22"/>
              </w:rPr>
              <w:t>$</w:t>
            </w:r>
            <w:r w:rsidR="00BD187C" w:rsidRPr="006F7E75">
              <w:rPr>
                <w:b/>
                <w:bCs/>
                <w:sz w:val="22"/>
                <w:szCs w:val="22"/>
              </w:rPr>
              <w:t xml:space="preserve"> </w:t>
            </w:r>
            <w:r w:rsidR="00915435" w:rsidRPr="006F7E75">
              <w:rPr>
                <w:b/>
                <w:bCs/>
                <w:sz w:val="22"/>
                <w:szCs w:val="22"/>
              </w:rPr>
              <w:t>240</w:t>
            </w:r>
          </w:p>
        </w:tc>
        <w:tc>
          <w:tcPr>
            <w:tcW w:w="1440" w:type="dxa"/>
          </w:tcPr>
          <w:p w14:paraId="21746E96" w14:textId="77777777" w:rsidR="00694104" w:rsidRPr="006F7E75" w:rsidRDefault="00694104" w:rsidP="00E23EA3">
            <w:pPr>
              <w:jc w:val="right"/>
              <w:rPr>
                <w:b/>
                <w:bCs/>
                <w:sz w:val="22"/>
                <w:szCs w:val="22"/>
              </w:rPr>
            </w:pPr>
            <w:r w:rsidRPr="006F7E75">
              <w:rPr>
                <w:b/>
                <w:bCs/>
                <w:sz w:val="22"/>
                <w:szCs w:val="22"/>
              </w:rPr>
              <w:t>$</w:t>
            </w:r>
            <w:r w:rsidR="00BD187C" w:rsidRPr="006F7E75">
              <w:rPr>
                <w:b/>
                <w:bCs/>
                <w:sz w:val="22"/>
                <w:szCs w:val="22"/>
              </w:rPr>
              <w:t xml:space="preserve"> </w:t>
            </w:r>
            <w:r w:rsidR="0091769C" w:rsidRPr="006F7E75">
              <w:rPr>
                <w:b/>
                <w:bCs/>
                <w:sz w:val="22"/>
                <w:szCs w:val="22"/>
              </w:rPr>
              <w:t>38</w:t>
            </w:r>
            <w:r w:rsidR="00915435" w:rsidRPr="006F7E75">
              <w:rPr>
                <w:b/>
                <w:bCs/>
                <w:sz w:val="22"/>
                <w:szCs w:val="22"/>
              </w:rPr>
              <w:t>0</w:t>
            </w:r>
          </w:p>
          <w:p w14:paraId="0AC337C1" w14:textId="77777777" w:rsidR="00694104" w:rsidRPr="006F7E75" w:rsidRDefault="00694104" w:rsidP="00E23EA3">
            <w:pPr>
              <w:jc w:val="right"/>
              <w:rPr>
                <w:b/>
                <w:bCs/>
                <w:sz w:val="22"/>
                <w:szCs w:val="22"/>
              </w:rPr>
            </w:pPr>
          </w:p>
        </w:tc>
        <w:tc>
          <w:tcPr>
            <w:tcW w:w="1638" w:type="dxa"/>
          </w:tcPr>
          <w:p w14:paraId="7E3E909F" w14:textId="77777777" w:rsidR="00694104" w:rsidRPr="006F7E75" w:rsidRDefault="00694104" w:rsidP="00E23EA3">
            <w:pPr>
              <w:jc w:val="right"/>
              <w:rPr>
                <w:b/>
                <w:bCs/>
                <w:sz w:val="22"/>
                <w:szCs w:val="22"/>
              </w:rPr>
            </w:pPr>
            <w:r w:rsidRPr="006F7E75">
              <w:rPr>
                <w:b/>
                <w:bCs/>
                <w:sz w:val="22"/>
                <w:szCs w:val="22"/>
              </w:rPr>
              <w:t>$</w:t>
            </w:r>
            <w:r w:rsidR="00BD187C" w:rsidRPr="006F7E75">
              <w:rPr>
                <w:b/>
                <w:bCs/>
                <w:sz w:val="22"/>
                <w:szCs w:val="22"/>
              </w:rPr>
              <w:t xml:space="preserve"> </w:t>
            </w:r>
            <w:r w:rsidR="00915435" w:rsidRPr="006F7E75">
              <w:rPr>
                <w:b/>
                <w:bCs/>
                <w:sz w:val="22"/>
                <w:szCs w:val="22"/>
              </w:rPr>
              <w:t>1</w:t>
            </w:r>
            <w:r w:rsidR="0091769C" w:rsidRPr="006F7E75">
              <w:rPr>
                <w:b/>
                <w:bCs/>
                <w:sz w:val="22"/>
                <w:szCs w:val="22"/>
              </w:rPr>
              <w:t>4</w:t>
            </w:r>
            <w:r w:rsidR="00915435" w:rsidRPr="006F7E75">
              <w:rPr>
                <w:b/>
                <w:bCs/>
                <w:sz w:val="22"/>
                <w:szCs w:val="22"/>
              </w:rPr>
              <w:t>0</w:t>
            </w:r>
          </w:p>
        </w:tc>
        <w:tc>
          <w:tcPr>
            <w:tcW w:w="1638" w:type="dxa"/>
          </w:tcPr>
          <w:p w14:paraId="413F15BA" w14:textId="77777777" w:rsidR="00694104" w:rsidRPr="006F7E75" w:rsidRDefault="00694104" w:rsidP="008936AA">
            <w:pPr>
              <w:jc w:val="right"/>
              <w:rPr>
                <w:b/>
                <w:bCs/>
                <w:sz w:val="22"/>
                <w:szCs w:val="22"/>
              </w:rPr>
            </w:pPr>
            <w:r w:rsidRPr="006F7E75">
              <w:rPr>
                <w:b/>
                <w:bCs/>
                <w:sz w:val="22"/>
                <w:szCs w:val="22"/>
              </w:rPr>
              <w:t>$</w:t>
            </w:r>
            <w:r w:rsidR="00BD187C" w:rsidRPr="006F7E75">
              <w:rPr>
                <w:b/>
                <w:bCs/>
                <w:sz w:val="22"/>
                <w:szCs w:val="22"/>
              </w:rPr>
              <w:t xml:space="preserve"> </w:t>
            </w:r>
            <w:r w:rsidR="008936AA" w:rsidRPr="006F7E75">
              <w:rPr>
                <w:b/>
                <w:bCs/>
                <w:sz w:val="22"/>
                <w:szCs w:val="22"/>
              </w:rPr>
              <w:t>43</w:t>
            </w:r>
            <w:r w:rsidR="00915435" w:rsidRPr="006F7E75">
              <w:rPr>
                <w:b/>
                <w:bCs/>
                <w:sz w:val="22"/>
                <w:szCs w:val="22"/>
              </w:rPr>
              <w:t>5</w:t>
            </w:r>
          </w:p>
        </w:tc>
      </w:tr>
      <w:tr w:rsidR="00694104" w:rsidRPr="006F7E75" w14:paraId="63B5C178" w14:textId="77777777">
        <w:trPr>
          <w:trHeight w:val="720"/>
        </w:trPr>
        <w:tc>
          <w:tcPr>
            <w:tcW w:w="1440" w:type="dxa"/>
            <w:vMerge w:val="restart"/>
          </w:tcPr>
          <w:p w14:paraId="7DFE6D73" w14:textId="77777777" w:rsidR="00694104" w:rsidRPr="006F7E75" w:rsidRDefault="00694104" w:rsidP="00E23EA3">
            <w:pPr>
              <w:rPr>
                <w:b/>
                <w:bCs/>
                <w:sz w:val="22"/>
                <w:szCs w:val="22"/>
              </w:rPr>
            </w:pPr>
            <w:r w:rsidRPr="006F7E75">
              <w:rPr>
                <w:b/>
                <w:bCs/>
                <w:sz w:val="22"/>
                <w:szCs w:val="22"/>
              </w:rPr>
              <w:t>San Francisco</w:t>
            </w:r>
            <w:r w:rsidRPr="006F7E75">
              <w:rPr>
                <w:rStyle w:val="FootnoteReference"/>
                <w:b/>
                <w:bCs/>
                <w:sz w:val="22"/>
                <w:szCs w:val="22"/>
              </w:rPr>
              <w:footnoteReference w:id="12"/>
            </w:r>
          </w:p>
        </w:tc>
        <w:tc>
          <w:tcPr>
            <w:tcW w:w="2340" w:type="dxa"/>
          </w:tcPr>
          <w:p w14:paraId="24B9CACB" w14:textId="77777777" w:rsidR="00694104" w:rsidRPr="006F7E75" w:rsidRDefault="00694104" w:rsidP="00E23EA3">
            <w:pPr>
              <w:rPr>
                <w:sz w:val="22"/>
                <w:szCs w:val="22"/>
              </w:rPr>
            </w:pPr>
            <w:r w:rsidRPr="006F7E75">
              <w:rPr>
                <w:sz w:val="22"/>
                <w:szCs w:val="22"/>
              </w:rPr>
              <w:t>Local courthouse construction surcharge</w:t>
            </w:r>
          </w:p>
        </w:tc>
        <w:tc>
          <w:tcPr>
            <w:tcW w:w="1440" w:type="dxa"/>
          </w:tcPr>
          <w:p w14:paraId="06A58486"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10</w:t>
            </w:r>
          </w:p>
        </w:tc>
        <w:tc>
          <w:tcPr>
            <w:tcW w:w="1440" w:type="dxa"/>
          </w:tcPr>
          <w:p w14:paraId="16D9B3B1"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10</w:t>
            </w:r>
          </w:p>
        </w:tc>
        <w:tc>
          <w:tcPr>
            <w:tcW w:w="1638" w:type="dxa"/>
          </w:tcPr>
          <w:p w14:paraId="38CF4AD1" w14:textId="77777777" w:rsidR="00694104" w:rsidRPr="006F7E75" w:rsidRDefault="00694104" w:rsidP="00E23EA3">
            <w:pPr>
              <w:jc w:val="right"/>
              <w:rPr>
                <w:sz w:val="22"/>
                <w:szCs w:val="22"/>
              </w:rPr>
            </w:pPr>
            <w:r w:rsidRPr="006F7E75">
              <w:rPr>
                <w:sz w:val="22"/>
                <w:szCs w:val="22"/>
              </w:rPr>
              <w:t>None</w:t>
            </w:r>
          </w:p>
        </w:tc>
        <w:tc>
          <w:tcPr>
            <w:tcW w:w="1638" w:type="dxa"/>
          </w:tcPr>
          <w:p w14:paraId="037612A4"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50</w:t>
            </w:r>
          </w:p>
        </w:tc>
      </w:tr>
      <w:tr w:rsidR="00694104" w:rsidRPr="006F7E75" w14:paraId="0AD833D5" w14:textId="77777777">
        <w:trPr>
          <w:trHeight w:val="604"/>
        </w:trPr>
        <w:tc>
          <w:tcPr>
            <w:tcW w:w="1440" w:type="dxa"/>
            <w:vMerge/>
          </w:tcPr>
          <w:p w14:paraId="4ECBF2A8" w14:textId="77777777" w:rsidR="00694104" w:rsidRPr="006F7E75" w:rsidRDefault="00694104" w:rsidP="00E23EA3"/>
        </w:tc>
        <w:tc>
          <w:tcPr>
            <w:tcW w:w="2340" w:type="dxa"/>
          </w:tcPr>
          <w:p w14:paraId="0128FD9D" w14:textId="77777777" w:rsidR="00694104" w:rsidRPr="006F7E75" w:rsidRDefault="00694104" w:rsidP="00E23EA3">
            <w:pPr>
              <w:rPr>
                <w:sz w:val="22"/>
                <w:szCs w:val="22"/>
              </w:rPr>
            </w:pPr>
            <w:r w:rsidRPr="006F7E75">
              <w:rPr>
                <w:sz w:val="22"/>
                <w:szCs w:val="22"/>
              </w:rPr>
              <w:t>Distribution to SCFCF</w:t>
            </w:r>
          </w:p>
        </w:tc>
        <w:tc>
          <w:tcPr>
            <w:tcW w:w="1440" w:type="dxa"/>
          </w:tcPr>
          <w:p w14:paraId="1C9616B3"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10</w:t>
            </w:r>
          </w:p>
        </w:tc>
        <w:tc>
          <w:tcPr>
            <w:tcW w:w="1440" w:type="dxa"/>
          </w:tcPr>
          <w:p w14:paraId="44F1A061"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15</w:t>
            </w:r>
          </w:p>
        </w:tc>
        <w:tc>
          <w:tcPr>
            <w:tcW w:w="1638" w:type="dxa"/>
          </w:tcPr>
          <w:p w14:paraId="04A275EE" w14:textId="77777777" w:rsidR="00694104" w:rsidRPr="006F7E75" w:rsidRDefault="00694104" w:rsidP="00E23EA3">
            <w:pPr>
              <w:jc w:val="right"/>
              <w:rPr>
                <w:sz w:val="22"/>
                <w:szCs w:val="22"/>
              </w:rPr>
            </w:pPr>
            <w:r w:rsidRPr="006F7E75">
              <w:rPr>
                <w:sz w:val="22"/>
                <w:szCs w:val="22"/>
              </w:rPr>
              <w:t>None</w:t>
            </w:r>
          </w:p>
        </w:tc>
        <w:tc>
          <w:tcPr>
            <w:tcW w:w="1638" w:type="dxa"/>
          </w:tcPr>
          <w:p w14:paraId="6792EE98" w14:textId="77777777" w:rsidR="00694104" w:rsidRPr="006F7E75" w:rsidRDefault="00694104" w:rsidP="00E23EA3">
            <w:pPr>
              <w:jc w:val="right"/>
              <w:rPr>
                <w:sz w:val="22"/>
                <w:szCs w:val="22"/>
              </w:rPr>
            </w:pPr>
            <w:r w:rsidRPr="006F7E75">
              <w:rPr>
                <w:sz w:val="22"/>
                <w:szCs w:val="22"/>
              </w:rPr>
              <w:t>$</w:t>
            </w:r>
            <w:r w:rsidR="00BD187C" w:rsidRPr="006F7E75">
              <w:rPr>
                <w:sz w:val="22"/>
                <w:szCs w:val="22"/>
              </w:rPr>
              <w:t xml:space="preserve"> </w:t>
            </w:r>
            <w:r w:rsidRPr="006F7E75">
              <w:rPr>
                <w:sz w:val="22"/>
                <w:szCs w:val="22"/>
              </w:rPr>
              <w:t>0</w:t>
            </w:r>
          </w:p>
        </w:tc>
      </w:tr>
      <w:tr w:rsidR="00915435" w:rsidRPr="00F41E0C" w14:paraId="72CB151B" w14:textId="77777777">
        <w:trPr>
          <w:trHeight w:val="302"/>
        </w:trPr>
        <w:tc>
          <w:tcPr>
            <w:tcW w:w="1440" w:type="dxa"/>
            <w:vMerge/>
          </w:tcPr>
          <w:p w14:paraId="23493A76" w14:textId="77777777" w:rsidR="00915435" w:rsidRPr="006F7E75" w:rsidRDefault="00915435" w:rsidP="00E23EA3">
            <w:pPr>
              <w:rPr>
                <w:sz w:val="22"/>
                <w:szCs w:val="22"/>
              </w:rPr>
            </w:pPr>
          </w:p>
        </w:tc>
        <w:tc>
          <w:tcPr>
            <w:tcW w:w="2340" w:type="dxa"/>
          </w:tcPr>
          <w:p w14:paraId="4B5490AA" w14:textId="77777777" w:rsidR="00915435" w:rsidRPr="006F7E75" w:rsidRDefault="00915435" w:rsidP="00E23EA3">
            <w:pPr>
              <w:rPr>
                <w:sz w:val="22"/>
                <w:szCs w:val="22"/>
              </w:rPr>
            </w:pPr>
            <w:r w:rsidRPr="006F7E75">
              <w:rPr>
                <w:sz w:val="22"/>
                <w:szCs w:val="22"/>
              </w:rPr>
              <w:t>Total fee (with local surcharge and offset from SCFCF distribution)</w:t>
            </w:r>
          </w:p>
        </w:tc>
        <w:tc>
          <w:tcPr>
            <w:tcW w:w="1440" w:type="dxa"/>
          </w:tcPr>
          <w:p w14:paraId="063EB4C2" w14:textId="77777777" w:rsidR="00915435" w:rsidRPr="006F7E75" w:rsidRDefault="00915435" w:rsidP="00915435">
            <w:pPr>
              <w:jc w:val="right"/>
              <w:rPr>
                <w:b/>
                <w:bCs/>
                <w:sz w:val="22"/>
                <w:szCs w:val="22"/>
              </w:rPr>
            </w:pPr>
            <w:r w:rsidRPr="006F7E75">
              <w:rPr>
                <w:b/>
                <w:bCs/>
                <w:sz w:val="22"/>
                <w:szCs w:val="22"/>
              </w:rPr>
              <w:t>$ 225</w:t>
            </w:r>
          </w:p>
        </w:tc>
        <w:tc>
          <w:tcPr>
            <w:tcW w:w="1440" w:type="dxa"/>
          </w:tcPr>
          <w:p w14:paraId="2EA938A4" w14:textId="77777777" w:rsidR="00915435" w:rsidRPr="006F7E75" w:rsidRDefault="00915435" w:rsidP="00915435">
            <w:pPr>
              <w:jc w:val="right"/>
              <w:rPr>
                <w:b/>
                <w:bCs/>
                <w:sz w:val="22"/>
                <w:szCs w:val="22"/>
              </w:rPr>
            </w:pPr>
            <w:r w:rsidRPr="006F7E75">
              <w:rPr>
                <w:b/>
                <w:bCs/>
                <w:sz w:val="22"/>
                <w:szCs w:val="22"/>
              </w:rPr>
              <w:t>$ 370</w:t>
            </w:r>
          </w:p>
        </w:tc>
        <w:tc>
          <w:tcPr>
            <w:tcW w:w="1638" w:type="dxa"/>
          </w:tcPr>
          <w:p w14:paraId="2CEEADF7" w14:textId="77777777" w:rsidR="00915435" w:rsidRPr="006F7E75" w:rsidRDefault="00915435" w:rsidP="00915435">
            <w:pPr>
              <w:jc w:val="right"/>
              <w:rPr>
                <w:b/>
                <w:bCs/>
                <w:sz w:val="22"/>
                <w:szCs w:val="22"/>
              </w:rPr>
            </w:pPr>
            <w:r w:rsidRPr="006F7E75">
              <w:rPr>
                <w:b/>
                <w:bCs/>
                <w:sz w:val="22"/>
                <w:szCs w:val="22"/>
              </w:rPr>
              <w:t>$ 145</w:t>
            </w:r>
          </w:p>
        </w:tc>
        <w:tc>
          <w:tcPr>
            <w:tcW w:w="1638" w:type="dxa"/>
          </w:tcPr>
          <w:p w14:paraId="5B94B405" w14:textId="77777777" w:rsidR="00915435" w:rsidRPr="00F41E0C" w:rsidRDefault="00915435" w:rsidP="008936AA">
            <w:pPr>
              <w:jc w:val="right"/>
              <w:rPr>
                <w:b/>
                <w:bCs/>
                <w:sz w:val="22"/>
                <w:szCs w:val="22"/>
              </w:rPr>
            </w:pPr>
            <w:r w:rsidRPr="006F7E75">
              <w:rPr>
                <w:b/>
                <w:bCs/>
                <w:sz w:val="22"/>
                <w:szCs w:val="22"/>
              </w:rPr>
              <w:t>$ 4</w:t>
            </w:r>
            <w:r w:rsidR="008936AA" w:rsidRPr="006F7E75">
              <w:rPr>
                <w:b/>
                <w:bCs/>
                <w:sz w:val="22"/>
                <w:szCs w:val="22"/>
              </w:rPr>
              <w:t>5</w:t>
            </w:r>
            <w:r w:rsidRPr="006F7E75">
              <w:rPr>
                <w:b/>
                <w:bCs/>
                <w:sz w:val="22"/>
                <w:szCs w:val="22"/>
              </w:rPr>
              <w:t>0</w:t>
            </w:r>
          </w:p>
        </w:tc>
      </w:tr>
    </w:tbl>
    <w:p w14:paraId="73F59F39" w14:textId="77777777" w:rsidR="00AE5EAB" w:rsidRPr="00F41E0C" w:rsidRDefault="006368CD" w:rsidP="00AF51DC">
      <w:pPr>
        <w:jc w:val="center"/>
        <w:rPr>
          <w:b/>
        </w:rPr>
      </w:pPr>
      <w:r w:rsidRPr="00F41E0C">
        <w:rPr>
          <w:b/>
        </w:rPr>
        <w:br w:type="page"/>
      </w:r>
      <w:r w:rsidR="00AF51DC" w:rsidRPr="00F41E0C">
        <w:rPr>
          <w:b/>
        </w:rPr>
        <w:lastRenderedPageBreak/>
        <w:t>Fee</w:t>
      </w:r>
      <w:r w:rsidR="00290E9D" w:rsidRPr="00F41E0C">
        <w:rPr>
          <w:b/>
        </w:rPr>
        <w:t>s</w:t>
      </w:r>
      <w:r w:rsidR="00AF51DC" w:rsidRPr="00F41E0C">
        <w:rPr>
          <w:b/>
        </w:rPr>
        <w:t xml:space="preserve"> for limited civil unlawful detainer cases </w:t>
      </w:r>
      <w:r w:rsidR="00AE5EAB" w:rsidRPr="00F41E0C">
        <w:rPr>
          <w:b/>
        </w:rPr>
        <w:t>and cases filed by assignees</w:t>
      </w:r>
    </w:p>
    <w:p w14:paraId="30EA35A2" w14:textId="77777777" w:rsidR="00AF51DC" w:rsidRPr="00F41E0C" w:rsidRDefault="00AF51DC" w:rsidP="00AE5EAB">
      <w:pPr>
        <w:jc w:val="center"/>
        <w:rPr>
          <w:b/>
        </w:rPr>
      </w:pPr>
      <w:r w:rsidRPr="00F41E0C">
        <w:rPr>
          <w:b/>
        </w:rPr>
        <w:t>in courts with local courthouse construction surcharges</w:t>
      </w:r>
    </w:p>
    <w:p w14:paraId="24185F4B" w14:textId="77777777" w:rsidR="006368CD" w:rsidRPr="000707AE" w:rsidRDefault="006368CD" w:rsidP="000707AE">
      <w:pPr>
        <w:jc w:val="center"/>
        <w:rPr>
          <w:b/>
        </w:rPr>
      </w:pPr>
    </w:p>
    <w:tbl>
      <w:tblPr>
        <w:tblW w:w="103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2"/>
        <w:gridCol w:w="2340"/>
        <w:gridCol w:w="1784"/>
        <w:gridCol w:w="1654"/>
        <w:gridCol w:w="1530"/>
        <w:gridCol w:w="1440"/>
      </w:tblGrid>
      <w:tr w:rsidR="00C47F9E" w:rsidRPr="00F41E0C" w14:paraId="3A0F5B65" w14:textId="77777777" w:rsidTr="000707AE">
        <w:trPr>
          <w:trHeight w:val="285"/>
        </w:trPr>
        <w:tc>
          <w:tcPr>
            <w:tcW w:w="3942" w:type="dxa"/>
            <w:gridSpan w:val="2"/>
            <w:tcBorders>
              <w:top w:val="nil"/>
              <w:left w:val="nil"/>
              <w:bottom w:val="nil"/>
            </w:tcBorders>
          </w:tcPr>
          <w:p w14:paraId="560C991C" w14:textId="77777777" w:rsidR="00C47F9E" w:rsidRPr="00F41E0C" w:rsidRDefault="00C47F9E" w:rsidP="006C02E8">
            <w:pPr>
              <w:pStyle w:val="Heading1"/>
              <w:rPr>
                <w:sz w:val="22"/>
                <w:szCs w:val="22"/>
              </w:rPr>
            </w:pPr>
            <w:r w:rsidRPr="00F41E0C">
              <w:rPr>
                <w:sz w:val="22"/>
                <w:szCs w:val="22"/>
              </w:rPr>
              <w:t xml:space="preserve"> </w:t>
            </w:r>
          </w:p>
        </w:tc>
        <w:tc>
          <w:tcPr>
            <w:tcW w:w="3438" w:type="dxa"/>
            <w:gridSpan w:val="2"/>
          </w:tcPr>
          <w:p w14:paraId="3C5AB159" w14:textId="77777777" w:rsidR="00C47F9E" w:rsidRPr="00F41E0C" w:rsidRDefault="00C47F9E" w:rsidP="00C47F9E">
            <w:pPr>
              <w:jc w:val="center"/>
              <w:rPr>
                <w:bCs/>
                <w:sz w:val="22"/>
                <w:szCs w:val="22"/>
                <w:vertAlign w:val="superscript"/>
              </w:rPr>
            </w:pPr>
            <w:r w:rsidRPr="00F41E0C">
              <w:rPr>
                <w:b/>
                <w:bCs/>
                <w:sz w:val="20"/>
                <w:szCs w:val="20"/>
              </w:rPr>
              <w:t>Limited civil unlawful detainer cases</w:t>
            </w:r>
            <w:r w:rsidR="00B32224" w:rsidRPr="00F41E0C">
              <w:rPr>
                <w:rStyle w:val="FootnoteReference"/>
                <w:b/>
                <w:bCs/>
                <w:sz w:val="20"/>
                <w:szCs w:val="20"/>
              </w:rPr>
              <w:footnoteReference w:id="13"/>
            </w:r>
          </w:p>
        </w:tc>
        <w:tc>
          <w:tcPr>
            <w:tcW w:w="2970" w:type="dxa"/>
            <w:gridSpan w:val="2"/>
          </w:tcPr>
          <w:p w14:paraId="7E526591" w14:textId="77777777" w:rsidR="00C47F9E" w:rsidRPr="00F41E0C" w:rsidRDefault="00C47F9E" w:rsidP="00C47F9E">
            <w:pPr>
              <w:jc w:val="center"/>
              <w:rPr>
                <w:b/>
                <w:bCs/>
                <w:sz w:val="20"/>
                <w:szCs w:val="20"/>
              </w:rPr>
            </w:pPr>
            <w:r w:rsidRPr="00F41E0C">
              <w:rPr>
                <w:b/>
                <w:bCs/>
                <w:sz w:val="20"/>
                <w:szCs w:val="20"/>
              </w:rPr>
              <w:t>Cases filed by assignees</w:t>
            </w:r>
          </w:p>
        </w:tc>
      </w:tr>
      <w:tr w:rsidR="00694104" w:rsidRPr="00F41E0C" w14:paraId="632899E0" w14:textId="77777777" w:rsidTr="000707AE">
        <w:trPr>
          <w:trHeight w:val="720"/>
        </w:trPr>
        <w:tc>
          <w:tcPr>
            <w:tcW w:w="3942" w:type="dxa"/>
            <w:gridSpan w:val="2"/>
            <w:tcBorders>
              <w:top w:val="nil"/>
              <w:left w:val="nil"/>
            </w:tcBorders>
          </w:tcPr>
          <w:p w14:paraId="7A3204EF" w14:textId="77777777" w:rsidR="00694104" w:rsidRPr="00F41E0C" w:rsidRDefault="00694104" w:rsidP="00140F80">
            <w:pPr>
              <w:rPr>
                <w:sz w:val="20"/>
                <w:szCs w:val="20"/>
              </w:rPr>
            </w:pPr>
          </w:p>
          <w:p w14:paraId="6BF43D75" w14:textId="77777777" w:rsidR="00694104" w:rsidRPr="00F41E0C" w:rsidRDefault="00694104" w:rsidP="00140F80">
            <w:pPr>
              <w:jc w:val="center"/>
              <w:rPr>
                <w:sz w:val="20"/>
                <w:szCs w:val="20"/>
              </w:rPr>
            </w:pPr>
          </w:p>
        </w:tc>
        <w:tc>
          <w:tcPr>
            <w:tcW w:w="1784" w:type="dxa"/>
          </w:tcPr>
          <w:p w14:paraId="13E69C6E" w14:textId="77777777" w:rsidR="00694104" w:rsidRPr="00F41E0C" w:rsidRDefault="00694104" w:rsidP="00140F80">
            <w:pPr>
              <w:jc w:val="center"/>
              <w:rPr>
                <w:b/>
                <w:bCs/>
                <w:sz w:val="20"/>
                <w:szCs w:val="20"/>
              </w:rPr>
            </w:pPr>
            <w:r w:rsidRPr="00F41E0C">
              <w:rPr>
                <w:b/>
                <w:bCs/>
                <w:sz w:val="20"/>
                <w:szCs w:val="20"/>
              </w:rPr>
              <w:t xml:space="preserve">Unlawful detainer, limited civil </w:t>
            </w:r>
            <w:r w:rsidRPr="00F41E0C">
              <w:rPr>
                <w:b/>
                <w:bCs/>
                <w:sz w:val="20"/>
                <w:szCs w:val="20"/>
                <w:u w:val="single"/>
              </w:rPr>
              <w:t>&lt;</w:t>
            </w:r>
            <w:r w:rsidRPr="00F41E0C">
              <w:rPr>
                <w:b/>
                <w:bCs/>
                <w:sz w:val="20"/>
                <w:szCs w:val="20"/>
              </w:rPr>
              <w:t xml:space="preserve"> $10,000</w:t>
            </w:r>
          </w:p>
        </w:tc>
        <w:tc>
          <w:tcPr>
            <w:tcW w:w="1654" w:type="dxa"/>
          </w:tcPr>
          <w:p w14:paraId="110BE33B" w14:textId="77777777" w:rsidR="00694104" w:rsidRPr="00F41E0C" w:rsidRDefault="00694104" w:rsidP="00140F80">
            <w:pPr>
              <w:jc w:val="center"/>
              <w:rPr>
                <w:b/>
                <w:bCs/>
                <w:sz w:val="20"/>
                <w:szCs w:val="20"/>
              </w:rPr>
            </w:pPr>
            <w:r w:rsidRPr="00F41E0C">
              <w:rPr>
                <w:b/>
                <w:bCs/>
                <w:sz w:val="20"/>
                <w:szCs w:val="20"/>
              </w:rPr>
              <w:t>Unlawful detainer, limited civil &gt; $10,000</w:t>
            </w:r>
          </w:p>
        </w:tc>
        <w:tc>
          <w:tcPr>
            <w:tcW w:w="1530" w:type="dxa"/>
          </w:tcPr>
          <w:p w14:paraId="10191BEA" w14:textId="77777777" w:rsidR="00694104" w:rsidRPr="00F41E0C" w:rsidRDefault="00C47F9E" w:rsidP="00BD187C">
            <w:pPr>
              <w:jc w:val="center"/>
              <w:rPr>
                <w:b/>
                <w:bCs/>
                <w:sz w:val="20"/>
                <w:szCs w:val="20"/>
                <w:u w:val="single"/>
              </w:rPr>
            </w:pPr>
            <w:r w:rsidRPr="00F41E0C">
              <w:rPr>
                <w:b/>
                <w:bCs/>
                <w:sz w:val="20"/>
                <w:szCs w:val="20"/>
              </w:rPr>
              <w:t xml:space="preserve">Ltd </w:t>
            </w:r>
            <w:r w:rsidR="00694104" w:rsidRPr="00F41E0C">
              <w:rPr>
                <w:b/>
                <w:bCs/>
                <w:sz w:val="20"/>
                <w:szCs w:val="20"/>
              </w:rPr>
              <w:t>civil with declarations</w:t>
            </w:r>
            <w:r w:rsidRPr="00F41E0C">
              <w:rPr>
                <w:b/>
                <w:bCs/>
                <w:sz w:val="20"/>
                <w:szCs w:val="20"/>
              </w:rPr>
              <w:t xml:space="preserve"> &lt;$5,000</w:t>
            </w:r>
          </w:p>
        </w:tc>
        <w:tc>
          <w:tcPr>
            <w:tcW w:w="1440" w:type="dxa"/>
          </w:tcPr>
          <w:p w14:paraId="2E508C71" w14:textId="77777777" w:rsidR="00694104" w:rsidRPr="00F41E0C" w:rsidRDefault="00694104" w:rsidP="00140F80">
            <w:pPr>
              <w:jc w:val="center"/>
              <w:rPr>
                <w:b/>
                <w:bCs/>
                <w:sz w:val="20"/>
                <w:szCs w:val="20"/>
              </w:rPr>
            </w:pPr>
            <w:r w:rsidRPr="00F41E0C">
              <w:rPr>
                <w:b/>
                <w:bCs/>
                <w:sz w:val="20"/>
                <w:szCs w:val="20"/>
              </w:rPr>
              <w:t>Amendment to amount over $10,000</w:t>
            </w:r>
            <w:r w:rsidRPr="00F41E0C">
              <w:rPr>
                <w:rStyle w:val="FootnoteReference"/>
                <w:b/>
                <w:bCs/>
                <w:sz w:val="20"/>
                <w:szCs w:val="20"/>
              </w:rPr>
              <w:footnoteReference w:id="14"/>
            </w:r>
          </w:p>
        </w:tc>
      </w:tr>
      <w:tr w:rsidR="00694104" w:rsidRPr="00F41E0C" w14:paraId="0E4E0BCF" w14:textId="77777777">
        <w:trPr>
          <w:trHeight w:val="285"/>
        </w:trPr>
        <w:tc>
          <w:tcPr>
            <w:tcW w:w="3942" w:type="dxa"/>
            <w:gridSpan w:val="2"/>
          </w:tcPr>
          <w:p w14:paraId="27A40383" w14:textId="77777777" w:rsidR="00694104" w:rsidRPr="00F41E0C" w:rsidRDefault="00694104" w:rsidP="00140F80">
            <w:pPr>
              <w:pStyle w:val="Heading1"/>
              <w:rPr>
                <w:sz w:val="22"/>
                <w:szCs w:val="22"/>
              </w:rPr>
            </w:pPr>
            <w:r w:rsidRPr="00F41E0C">
              <w:rPr>
                <w:sz w:val="22"/>
                <w:szCs w:val="22"/>
              </w:rPr>
              <w:t xml:space="preserve">Statewide uniform fee </w:t>
            </w:r>
          </w:p>
        </w:tc>
        <w:tc>
          <w:tcPr>
            <w:tcW w:w="1784" w:type="dxa"/>
          </w:tcPr>
          <w:p w14:paraId="5A2789F6" w14:textId="77777777" w:rsidR="00694104" w:rsidRPr="00F41E0C" w:rsidRDefault="00694104" w:rsidP="00140F80">
            <w:pPr>
              <w:jc w:val="right"/>
              <w:rPr>
                <w:b/>
                <w:bCs/>
                <w:sz w:val="22"/>
                <w:szCs w:val="22"/>
              </w:rPr>
            </w:pPr>
            <w:r w:rsidRPr="00F41E0C">
              <w:rPr>
                <w:b/>
                <w:bCs/>
                <w:sz w:val="22"/>
                <w:szCs w:val="22"/>
              </w:rPr>
              <w:t>$</w:t>
            </w:r>
            <w:r w:rsidR="00BD187C" w:rsidRPr="00F41E0C">
              <w:rPr>
                <w:b/>
                <w:bCs/>
                <w:sz w:val="22"/>
                <w:szCs w:val="22"/>
              </w:rPr>
              <w:t xml:space="preserve"> </w:t>
            </w:r>
            <w:r w:rsidR="0091769C" w:rsidRPr="00F41E0C">
              <w:rPr>
                <w:b/>
                <w:bCs/>
                <w:sz w:val="22"/>
                <w:szCs w:val="22"/>
              </w:rPr>
              <w:t>240</w:t>
            </w:r>
          </w:p>
        </w:tc>
        <w:tc>
          <w:tcPr>
            <w:tcW w:w="1654" w:type="dxa"/>
          </w:tcPr>
          <w:p w14:paraId="39E4863F" w14:textId="77777777" w:rsidR="00694104" w:rsidRPr="00F41E0C" w:rsidRDefault="00694104" w:rsidP="00140F80">
            <w:pPr>
              <w:jc w:val="right"/>
              <w:rPr>
                <w:bCs/>
                <w:sz w:val="22"/>
                <w:szCs w:val="22"/>
                <w:vertAlign w:val="superscript"/>
              </w:rPr>
            </w:pPr>
            <w:r w:rsidRPr="00F41E0C">
              <w:rPr>
                <w:b/>
                <w:bCs/>
                <w:sz w:val="22"/>
                <w:szCs w:val="22"/>
              </w:rPr>
              <w:t>$</w:t>
            </w:r>
            <w:r w:rsidR="00BD187C" w:rsidRPr="00F41E0C">
              <w:rPr>
                <w:b/>
                <w:bCs/>
                <w:sz w:val="22"/>
                <w:szCs w:val="22"/>
              </w:rPr>
              <w:t xml:space="preserve"> </w:t>
            </w:r>
            <w:r w:rsidR="0091769C" w:rsidRPr="00F41E0C">
              <w:rPr>
                <w:b/>
                <w:bCs/>
                <w:sz w:val="22"/>
                <w:szCs w:val="22"/>
              </w:rPr>
              <w:t>385</w:t>
            </w:r>
          </w:p>
        </w:tc>
        <w:tc>
          <w:tcPr>
            <w:tcW w:w="1530" w:type="dxa"/>
          </w:tcPr>
          <w:p w14:paraId="0EFEFD99" w14:textId="77777777" w:rsidR="00694104" w:rsidRPr="00F41E0C" w:rsidRDefault="00694104" w:rsidP="00BD187C">
            <w:pPr>
              <w:jc w:val="right"/>
              <w:rPr>
                <w:b/>
                <w:bCs/>
                <w:sz w:val="22"/>
                <w:szCs w:val="22"/>
                <w:u w:val="single"/>
              </w:rPr>
            </w:pPr>
            <w:r w:rsidRPr="00F41E0C">
              <w:rPr>
                <w:b/>
                <w:bCs/>
                <w:sz w:val="22"/>
                <w:szCs w:val="22"/>
              </w:rPr>
              <w:t>$</w:t>
            </w:r>
            <w:r w:rsidR="00BD187C" w:rsidRPr="00F41E0C">
              <w:rPr>
                <w:b/>
                <w:bCs/>
                <w:sz w:val="22"/>
                <w:szCs w:val="22"/>
              </w:rPr>
              <w:t xml:space="preserve"> </w:t>
            </w:r>
            <w:r w:rsidR="007A333A" w:rsidRPr="00F41E0C">
              <w:rPr>
                <w:b/>
                <w:bCs/>
                <w:sz w:val="22"/>
                <w:szCs w:val="22"/>
              </w:rPr>
              <w:t>1</w:t>
            </w:r>
            <w:r w:rsidR="005C4B13" w:rsidRPr="00F41E0C">
              <w:rPr>
                <w:b/>
                <w:bCs/>
                <w:sz w:val="22"/>
                <w:szCs w:val="22"/>
              </w:rPr>
              <w:t>81</w:t>
            </w:r>
          </w:p>
        </w:tc>
        <w:tc>
          <w:tcPr>
            <w:tcW w:w="1440" w:type="dxa"/>
          </w:tcPr>
          <w:p w14:paraId="6753A0D5" w14:textId="77777777" w:rsidR="00694104" w:rsidRPr="00F41E0C" w:rsidRDefault="00AE5EAB" w:rsidP="00140F80">
            <w:pPr>
              <w:jc w:val="right"/>
              <w:rPr>
                <w:b/>
                <w:bCs/>
                <w:sz w:val="22"/>
                <w:szCs w:val="22"/>
                <w:u w:val="single"/>
              </w:rPr>
            </w:pPr>
            <w:r w:rsidRPr="00F41E0C">
              <w:rPr>
                <w:b/>
                <w:bCs/>
                <w:sz w:val="22"/>
                <w:szCs w:val="22"/>
              </w:rPr>
              <w:t>$</w:t>
            </w:r>
            <w:r w:rsidR="00BD187C" w:rsidRPr="00F41E0C">
              <w:rPr>
                <w:b/>
                <w:bCs/>
                <w:sz w:val="22"/>
                <w:szCs w:val="22"/>
              </w:rPr>
              <w:t xml:space="preserve"> </w:t>
            </w:r>
            <w:r w:rsidR="00C955D3" w:rsidRPr="00F41E0C">
              <w:rPr>
                <w:b/>
                <w:bCs/>
                <w:sz w:val="22"/>
                <w:szCs w:val="22"/>
              </w:rPr>
              <w:t>18</w:t>
            </w:r>
            <w:r w:rsidR="0091769C" w:rsidRPr="00F41E0C">
              <w:rPr>
                <w:b/>
                <w:bCs/>
                <w:sz w:val="22"/>
                <w:szCs w:val="22"/>
              </w:rPr>
              <w:t>9</w:t>
            </w:r>
          </w:p>
        </w:tc>
      </w:tr>
      <w:tr w:rsidR="00694104" w:rsidRPr="00F41E0C" w14:paraId="2C827A56" w14:textId="77777777">
        <w:trPr>
          <w:trHeight w:val="587"/>
        </w:trPr>
        <w:tc>
          <w:tcPr>
            <w:tcW w:w="3942" w:type="dxa"/>
            <w:gridSpan w:val="2"/>
          </w:tcPr>
          <w:p w14:paraId="6327C469" w14:textId="77777777" w:rsidR="00694104" w:rsidRPr="00F41E0C" w:rsidRDefault="00694104" w:rsidP="00140F80">
            <w:pPr>
              <w:rPr>
                <w:sz w:val="22"/>
                <w:szCs w:val="22"/>
              </w:rPr>
            </w:pPr>
            <w:r w:rsidRPr="00F41E0C">
              <w:rPr>
                <w:sz w:val="22"/>
                <w:szCs w:val="22"/>
              </w:rPr>
              <w:t>Normal distribution to State Court Facilities Construction Fund</w:t>
            </w:r>
            <w:r w:rsidRPr="00F41E0C">
              <w:rPr>
                <w:rStyle w:val="FootnoteReference"/>
                <w:sz w:val="22"/>
                <w:szCs w:val="22"/>
              </w:rPr>
              <w:footnoteReference w:id="15"/>
            </w:r>
          </w:p>
        </w:tc>
        <w:tc>
          <w:tcPr>
            <w:tcW w:w="1784" w:type="dxa"/>
          </w:tcPr>
          <w:p w14:paraId="07A6E38A" w14:textId="77777777" w:rsidR="00694104" w:rsidRPr="00F41E0C" w:rsidRDefault="00694104" w:rsidP="00140F80">
            <w:pPr>
              <w:jc w:val="right"/>
              <w:rPr>
                <w:sz w:val="22"/>
                <w:szCs w:val="22"/>
              </w:rPr>
            </w:pPr>
            <w:r w:rsidRPr="00F41E0C">
              <w:rPr>
                <w:sz w:val="22"/>
                <w:szCs w:val="22"/>
              </w:rPr>
              <w:t>$</w:t>
            </w:r>
            <w:r w:rsidR="00BD187C" w:rsidRPr="00F41E0C">
              <w:rPr>
                <w:sz w:val="22"/>
                <w:szCs w:val="22"/>
              </w:rPr>
              <w:t xml:space="preserve"> </w:t>
            </w:r>
            <w:r w:rsidRPr="00F41E0C">
              <w:rPr>
                <w:sz w:val="22"/>
                <w:szCs w:val="22"/>
              </w:rPr>
              <w:t>20</w:t>
            </w:r>
          </w:p>
        </w:tc>
        <w:tc>
          <w:tcPr>
            <w:tcW w:w="1654" w:type="dxa"/>
          </w:tcPr>
          <w:p w14:paraId="2873CE1F" w14:textId="77777777" w:rsidR="00694104" w:rsidRPr="00F41E0C" w:rsidRDefault="00694104" w:rsidP="00140F80">
            <w:pPr>
              <w:jc w:val="right"/>
              <w:rPr>
                <w:sz w:val="22"/>
                <w:szCs w:val="22"/>
              </w:rPr>
            </w:pPr>
            <w:r w:rsidRPr="00F41E0C">
              <w:rPr>
                <w:sz w:val="22"/>
                <w:szCs w:val="22"/>
              </w:rPr>
              <w:t>$</w:t>
            </w:r>
            <w:r w:rsidR="00BD187C" w:rsidRPr="00F41E0C">
              <w:rPr>
                <w:sz w:val="22"/>
                <w:szCs w:val="22"/>
              </w:rPr>
              <w:t xml:space="preserve"> </w:t>
            </w:r>
            <w:r w:rsidRPr="00F41E0C">
              <w:rPr>
                <w:sz w:val="22"/>
                <w:szCs w:val="22"/>
              </w:rPr>
              <w:t>25</w:t>
            </w:r>
          </w:p>
        </w:tc>
        <w:tc>
          <w:tcPr>
            <w:tcW w:w="1530" w:type="dxa"/>
          </w:tcPr>
          <w:p w14:paraId="7DB73C72" w14:textId="77777777" w:rsidR="00694104" w:rsidRPr="00F41E0C" w:rsidRDefault="00694104" w:rsidP="00140F80">
            <w:pPr>
              <w:jc w:val="right"/>
              <w:rPr>
                <w:sz w:val="22"/>
                <w:szCs w:val="22"/>
              </w:rPr>
            </w:pPr>
            <w:r w:rsidRPr="00F41E0C">
              <w:rPr>
                <w:sz w:val="22"/>
                <w:szCs w:val="22"/>
              </w:rPr>
              <w:t>$</w:t>
            </w:r>
            <w:r w:rsidR="00BD187C" w:rsidRPr="00F41E0C">
              <w:rPr>
                <w:sz w:val="22"/>
                <w:szCs w:val="22"/>
              </w:rPr>
              <w:t xml:space="preserve"> </w:t>
            </w:r>
            <w:r w:rsidRPr="00F41E0C">
              <w:rPr>
                <w:sz w:val="22"/>
                <w:szCs w:val="22"/>
              </w:rPr>
              <w:t>20</w:t>
            </w:r>
          </w:p>
        </w:tc>
        <w:tc>
          <w:tcPr>
            <w:tcW w:w="1440" w:type="dxa"/>
          </w:tcPr>
          <w:p w14:paraId="7996E2AA" w14:textId="77777777" w:rsidR="00694104" w:rsidRPr="00F41E0C" w:rsidRDefault="00AE5EAB" w:rsidP="00140F80">
            <w:pPr>
              <w:jc w:val="right"/>
              <w:rPr>
                <w:sz w:val="22"/>
                <w:szCs w:val="22"/>
              </w:rPr>
            </w:pPr>
            <w:r w:rsidRPr="00F41E0C">
              <w:rPr>
                <w:sz w:val="22"/>
                <w:szCs w:val="22"/>
              </w:rPr>
              <w:t>None</w:t>
            </w:r>
          </w:p>
        </w:tc>
      </w:tr>
      <w:tr w:rsidR="00694104" w:rsidRPr="00F41E0C" w14:paraId="6172F709" w14:textId="77777777">
        <w:trPr>
          <w:cantSplit/>
          <w:trHeight w:val="576"/>
        </w:trPr>
        <w:tc>
          <w:tcPr>
            <w:tcW w:w="1602" w:type="dxa"/>
            <w:vMerge w:val="restart"/>
          </w:tcPr>
          <w:p w14:paraId="249C0258" w14:textId="77777777" w:rsidR="00694104" w:rsidRPr="00F41E0C" w:rsidRDefault="00694104" w:rsidP="00140F80">
            <w:pPr>
              <w:pStyle w:val="Heading1"/>
              <w:rPr>
                <w:sz w:val="22"/>
                <w:szCs w:val="22"/>
              </w:rPr>
            </w:pPr>
            <w:r w:rsidRPr="00F41E0C">
              <w:rPr>
                <w:sz w:val="22"/>
                <w:szCs w:val="22"/>
              </w:rPr>
              <w:t>Riverside</w:t>
            </w:r>
            <w:r w:rsidRPr="00F41E0C">
              <w:rPr>
                <w:rStyle w:val="FootnoteReference"/>
                <w:sz w:val="22"/>
                <w:szCs w:val="22"/>
              </w:rPr>
              <w:footnoteReference w:id="16"/>
            </w:r>
          </w:p>
        </w:tc>
        <w:tc>
          <w:tcPr>
            <w:tcW w:w="2340" w:type="dxa"/>
          </w:tcPr>
          <w:p w14:paraId="1012C04A" w14:textId="77777777" w:rsidR="00694104" w:rsidRPr="00F41E0C" w:rsidRDefault="00694104" w:rsidP="00140F80">
            <w:pPr>
              <w:rPr>
                <w:sz w:val="22"/>
                <w:szCs w:val="22"/>
              </w:rPr>
            </w:pPr>
            <w:r w:rsidRPr="00F41E0C">
              <w:rPr>
                <w:sz w:val="22"/>
                <w:szCs w:val="22"/>
              </w:rPr>
              <w:t>Local courthouse construction surcharge</w:t>
            </w:r>
          </w:p>
        </w:tc>
        <w:tc>
          <w:tcPr>
            <w:tcW w:w="1784" w:type="dxa"/>
          </w:tcPr>
          <w:p w14:paraId="3A6793F3" w14:textId="77777777" w:rsidR="00694104" w:rsidRPr="00F41E0C" w:rsidRDefault="00694104" w:rsidP="00140F80">
            <w:pPr>
              <w:jc w:val="right"/>
              <w:rPr>
                <w:sz w:val="22"/>
                <w:szCs w:val="22"/>
              </w:rPr>
            </w:pPr>
            <w:r w:rsidRPr="00F41E0C">
              <w:rPr>
                <w:sz w:val="22"/>
                <w:szCs w:val="22"/>
              </w:rPr>
              <w:t>$</w:t>
            </w:r>
            <w:r w:rsidR="00BD187C" w:rsidRPr="00F41E0C">
              <w:rPr>
                <w:sz w:val="22"/>
                <w:szCs w:val="22"/>
              </w:rPr>
              <w:t xml:space="preserve"> </w:t>
            </w:r>
            <w:r w:rsidR="001134A1" w:rsidRPr="00F41E0C">
              <w:rPr>
                <w:sz w:val="22"/>
                <w:szCs w:val="22"/>
              </w:rPr>
              <w:t>50</w:t>
            </w:r>
          </w:p>
        </w:tc>
        <w:tc>
          <w:tcPr>
            <w:tcW w:w="1654" w:type="dxa"/>
          </w:tcPr>
          <w:p w14:paraId="32A3AC8B" w14:textId="77777777" w:rsidR="00694104" w:rsidRPr="00F41E0C" w:rsidRDefault="00694104" w:rsidP="00BD187C">
            <w:pPr>
              <w:jc w:val="right"/>
              <w:rPr>
                <w:sz w:val="22"/>
                <w:szCs w:val="22"/>
              </w:rPr>
            </w:pPr>
            <w:r w:rsidRPr="00F41E0C">
              <w:rPr>
                <w:sz w:val="22"/>
                <w:szCs w:val="22"/>
              </w:rPr>
              <w:t>$</w:t>
            </w:r>
            <w:r w:rsidR="00BD187C" w:rsidRPr="00F41E0C">
              <w:rPr>
                <w:sz w:val="22"/>
                <w:szCs w:val="22"/>
              </w:rPr>
              <w:t xml:space="preserve"> </w:t>
            </w:r>
            <w:r w:rsidRPr="00F41E0C">
              <w:rPr>
                <w:sz w:val="22"/>
                <w:szCs w:val="22"/>
              </w:rPr>
              <w:t>50</w:t>
            </w:r>
          </w:p>
        </w:tc>
        <w:tc>
          <w:tcPr>
            <w:tcW w:w="1530" w:type="dxa"/>
          </w:tcPr>
          <w:p w14:paraId="4C1F0D1D" w14:textId="77777777" w:rsidR="00694104" w:rsidRPr="00F41E0C" w:rsidRDefault="00694104" w:rsidP="00140F80">
            <w:pPr>
              <w:jc w:val="right"/>
              <w:rPr>
                <w:sz w:val="22"/>
                <w:szCs w:val="22"/>
              </w:rPr>
            </w:pPr>
            <w:r w:rsidRPr="00F41E0C">
              <w:rPr>
                <w:sz w:val="22"/>
                <w:szCs w:val="22"/>
              </w:rPr>
              <w:t>$</w:t>
            </w:r>
            <w:r w:rsidR="00BD187C" w:rsidRPr="00F41E0C">
              <w:rPr>
                <w:sz w:val="22"/>
                <w:szCs w:val="22"/>
              </w:rPr>
              <w:t xml:space="preserve"> </w:t>
            </w:r>
            <w:r w:rsidR="001134A1" w:rsidRPr="00F41E0C">
              <w:rPr>
                <w:sz w:val="22"/>
                <w:szCs w:val="22"/>
              </w:rPr>
              <w:t>50</w:t>
            </w:r>
          </w:p>
        </w:tc>
        <w:tc>
          <w:tcPr>
            <w:tcW w:w="1440" w:type="dxa"/>
          </w:tcPr>
          <w:p w14:paraId="5E46E959" w14:textId="77777777" w:rsidR="00694104" w:rsidRPr="00F41E0C" w:rsidRDefault="00AE5EAB" w:rsidP="00140F80">
            <w:pPr>
              <w:jc w:val="right"/>
              <w:rPr>
                <w:sz w:val="22"/>
                <w:szCs w:val="22"/>
              </w:rPr>
            </w:pPr>
            <w:r w:rsidRPr="00F41E0C">
              <w:rPr>
                <w:sz w:val="22"/>
                <w:szCs w:val="22"/>
              </w:rPr>
              <w:t>None</w:t>
            </w:r>
          </w:p>
        </w:tc>
      </w:tr>
      <w:tr w:rsidR="00694104" w:rsidRPr="00F41E0C" w14:paraId="71D74EFF" w14:textId="77777777">
        <w:trPr>
          <w:cantSplit/>
          <w:trHeight w:val="432"/>
        </w:trPr>
        <w:tc>
          <w:tcPr>
            <w:tcW w:w="1602" w:type="dxa"/>
            <w:vMerge/>
          </w:tcPr>
          <w:p w14:paraId="127C1034" w14:textId="77777777" w:rsidR="00694104" w:rsidRPr="00F41E0C" w:rsidRDefault="00694104" w:rsidP="00140F80">
            <w:pPr>
              <w:rPr>
                <w:b/>
                <w:bCs/>
                <w:sz w:val="22"/>
                <w:szCs w:val="22"/>
              </w:rPr>
            </w:pPr>
          </w:p>
        </w:tc>
        <w:tc>
          <w:tcPr>
            <w:tcW w:w="2340" w:type="dxa"/>
          </w:tcPr>
          <w:p w14:paraId="3C865F00" w14:textId="77777777" w:rsidR="00694104" w:rsidRPr="00F41E0C" w:rsidRDefault="00694104" w:rsidP="00364C61">
            <w:pPr>
              <w:spacing w:before="80"/>
              <w:rPr>
                <w:sz w:val="22"/>
                <w:szCs w:val="22"/>
              </w:rPr>
            </w:pPr>
            <w:r w:rsidRPr="00F41E0C">
              <w:rPr>
                <w:sz w:val="22"/>
                <w:szCs w:val="22"/>
              </w:rPr>
              <w:t>Distribution to SCFCF</w:t>
            </w:r>
          </w:p>
        </w:tc>
        <w:tc>
          <w:tcPr>
            <w:tcW w:w="1784" w:type="dxa"/>
          </w:tcPr>
          <w:p w14:paraId="09F7611D" w14:textId="77777777" w:rsidR="00694104" w:rsidRPr="00F41E0C" w:rsidRDefault="00694104" w:rsidP="00364C61">
            <w:pPr>
              <w:spacing w:before="80"/>
              <w:jc w:val="right"/>
              <w:rPr>
                <w:sz w:val="22"/>
                <w:szCs w:val="22"/>
              </w:rPr>
            </w:pPr>
            <w:r w:rsidRPr="00F41E0C">
              <w:rPr>
                <w:sz w:val="22"/>
                <w:szCs w:val="22"/>
              </w:rPr>
              <w:t>$</w:t>
            </w:r>
            <w:r w:rsidR="00BD187C" w:rsidRPr="00F41E0C">
              <w:rPr>
                <w:sz w:val="22"/>
                <w:szCs w:val="22"/>
              </w:rPr>
              <w:t xml:space="preserve"> </w:t>
            </w:r>
            <w:r w:rsidRPr="00F41E0C">
              <w:rPr>
                <w:sz w:val="22"/>
                <w:szCs w:val="22"/>
              </w:rPr>
              <w:t>0</w:t>
            </w:r>
          </w:p>
        </w:tc>
        <w:tc>
          <w:tcPr>
            <w:tcW w:w="1654" w:type="dxa"/>
          </w:tcPr>
          <w:p w14:paraId="72554E67" w14:textId="77777777" w:rsidR="00694104" w:rsidRPr="00F41E0C" w:rsidRDefault="00694104" w:rsidP="00364C61">
            <w:pPr>
              <w:spacing w:before="80"/>
              <w:jc w:val="right"/>
              <w:rPr>
                <w:sz w:val="22"/>
                <w:szCs w:val="22"/>
              </w:rPr>
            </w:pPr>
            <w:r w:rsidRPr="00F41E0C">
              <w:rPr>
                <w:sz w:val="22"/>
                <w:szCs w:val="22"/>
              </w:rPr>
              <w:t>$</w:t>
            </w:r>
            <w:r w:rsidR="00BD187C" w:rsidRPr="00F41E0C">
              <w:rPr>
                <w:sz w:val="22"/>
                <w:szCs w:val="22"/>
              </w:rPr>
              <w:t xml:space="preserve"> </w:t>
            </w:r>
            <w:r w:rsidRPr="00F41E0C">
              <w:rPr>
                <w:sz w:val="22"/>
                <w:szCs w:val="22"/>
              </w:rPr>
              <w:t>0</w:t>
            </w:r>
          </w:p>
        </w:tc>
        <w:tc>
          <w:tcPr>
            <w:tcW w:w="1530" w:type="dxa"/>
          </w:tcPr>
          <w:p w14:paraId="4DADC073" w14:textId="77777777" w:rsidR="00694104" w:rsidRPr="00F41E0C" w:rsidRDefault="00694104" w:rsidP="00364C61">
            <w:pPr>
              <w:spacing w:before="80"/>
              <w:jc w:val="right"/>
              <w:rPr>
                <w:sz w:val="22"/>
                <w:szCs w:val="22"/>
              </w:rPr>
            </w:pPr>
            <w:r w:rsidRPr="00F41E0C">
              <w:rPr>
                <w:sz w:val="22"/>
                <w:szCs w:val="22"/>
              </w:rPr>
              <w:t>$</w:t>
            </w:r>
            <w:r w:rsidR="00BD187C" w:rsidRPr="00F41E0C">
              <w:rPr>
                <w:sz w:val="22"/>
                <w:szCs w:val="22"/>
              </w:rPr>
              <w:t xml:space="preserve"> </w:t>
            </w:r>
            <w:r w:rsidRPr="00F41E0C">
              <w:rPr>
                <w:sz w:val="22"/>
                <w:szCs w:val="22"/>
              </w:rPr>
              <w:t>0</w:t>
            </w:r>
          </w:p>
        </w:tc>
        <w:tc>
          <w:tcPr>
            <w:tcW w:w="1440" w:type="dxa"/>
          </w:tcPr>
          <w:p w14:paraId="1DBCDF82" w14:textId="77777777" w:rsidR="00694104" w:rsidRPr="00F41E0C" w:rsidRDefault="00AE5EAB" w:rsidP="00364C61">
            <w:pPr>
              <w:spacing w:before="80"/>
              <w:jc w:val="right"/>
              <w:rPr>
                <w:sz w:val="22"/>
                <w:szCs w:val="22"/>
              </w:rPr>
            </w:pPr>
            <w:r w:rsidRPr="00F41E0C">
              <w:rPr>
                <w:sz w:val="22"/>
                <w:szCs w:val="22"/>
              </w:rPr>
              <w:t>None</w:t>
            </w:r>
          </w:p>
        </w:tc>
      </w:tr>
      <w:tr w:rsidR="00694104" w:rsidRPr="00F41E0C" w14:paraId="3AE60462" w14:textId="77777777">
        <w:trPr>
          <w:cantSplit/>
          <w:trHeight w:val="1191"/>
        </w:trPr>
        <w:tc>
          <w:tcPr>
            <w:tcW w:w="1602" w:type="dxa"/>
            <w:vMerge/>
          </w:tcPr>
          <w:p w14:paraId="6BFE857E" w14:textId="77777777" w:rsidR="00694104" w:rsidRPr="00F41E0C" w:rsidRDefault="00694104" w:rsidP="00140F80">
            <w:pPr>
              <w:rPr>
                <w:b/>
                <w:bCs/>
                <w:sz w:val="22"/>
                <w:szCs w:val="22"/>
              </w:rPr>
            </w:pPr>
          </w:p>
        </w:tc>
        <w:tc>
          <w:tcPr>
            <w:tcW w:w="2340" w:type="dxa"/>
          </w:tcPr>
          <w:p w14:paraId="1E543287" w14:textId="77777777" w:rsidR="00694104" w:rsidRPr="00F41E0C" w:rsidRDefault="00694104" w:rsidP="00140F80">
            <w:pPr>
              <w:rPr>
                <w:sz w:val="22"/>
                <w:szCs w:val="22"/>
              </w:rPr>
            </w:pPr>
            <w:r w:rsidRPr="00F41E0C">
              <w:rPr>
                <w:sz w:val="22"/>
                <w:szCs w:val="22"/>
              </w:rPr>
              <w:t>Total fee (with local surcharge and offset from SCFCF distribution)</w:t>
            </w:r>
          </w:p>
        </w:tc>
        <w:tc>
          <w:tcPr>
            <w:tcW w:w="1784" w:type="dxa"/>
          </w:tcPr>
          <w:p w14:paraId="1F233358" w14:textId="77777777" w:rsidR="00694104" w:rsidRPr="00F41E0C" w:rsidRDefault="00694104" w:rsidP="00140F80">
            <w:pPr>
              <w:jc w:val="right"/>
              <w:rPr>
                <w:b/>
                <w:bCs/>
                <w:sz w:val="22"/>
                <w:szCs w:val="22"/>
              </w:rPr>
            </w:pPr>
            <w:r w:rsidRPr="00F41E0C">
              <w:rPr>
                <w:b/>
                <w:bCs/>
                <w:sz w:val="22"/>
                <w:szCs w:val="22"/>
              </w:rPr>
              <w:t>$</w:t>
            </w:r>
            <w:r w:rsidR="00BD187C" w:rsidRPr="00F41E0C">
              <w:rPr>
                <w:b/>
                <w:bCs/>
                <w:sz w:val="22"/>
                <w:szCs w:val="22"/>
              </w:rPr>
              <w:t xml:space="preserve"> </w:t>
            </w:r>
            <w:r w:rsidR="0091769C" w:rsidRPr="00F41E0C">
              <w:rPr>
                <w:b/>
                <w:bCs/>
                <w:sz w:val="22"/>
                <w:szCs w:val="22"/>
              </w:rPr>
              <w:t>270</w:t>
            </w:r>
          </w:p>
        </w:tc>
        <w:tc>
          <w:tcPr>
            <w:tcW w:w="1654" w:type="dxa"/>
          </w:tcPr>
          <w:p w14:paraId="247589B1" w14:textId="77777777" w:rsidR="00694104" w:rsidRPr="00F41E0C" w:rsidRDefault="00694104" w:rsidP="00BD187C">
            <w:pPr>
              <w:jc w:val="right"/>
              <w:rPr>
                <w:b/>
                <w:bCs/>
                <w:sz w:val="22"/>
                <w:szCs w:val="22"/>
              </w:rPr>
            </w:pPr>
            <w:r w:rsidRPr="00F41E0C">
              <w:rPr>
                <w:b/>
                <w:bCs/>
                <w:sz w:val="22"/>
                <w:szCs w:val="22"/>
              </w:rPr>
              <w:t>$</w:t>
            </w:r>
            <w:r w:rsidR="00BD187C" w:rsidRPr="00F41E0C">
              <w:rPr>
                <w:b/>
                <w:bCs/>
                <w:sz w:val="22"/>
                <w:szCs w:val="22"/>
              </w:rPr>
              <w:t xml:space="preserve"> </w:t>
            </w:r>
            <w:r w:rsidR="0091769C" w:rsidRPr="00F41E0C">
              <w:rPr>
                <w:b/>
                <w:bCs/>
                <w:sz w:val="22"/>
                <w:szCs w:val="22"/>
              </w:rPr>
              <w:t>410</w:t>
            </w:r>
          </w:p>
        </w:tc>
        <w:tc>
          <w:tcPr>
            <w:tcW w:w="1530" w:type="dxa"/>
          </w:tcPr>
          <w:p w14:paraId="4C301328" w14:textId="77777777" w:rsidR="00694104" w:rsidRPr="00F41E0C" w:rsidRDefault="00694104" w:rsidP="00140F80">
            <w:pPr>
              <w:jc w:val="right"/>
              <w:rPr>
                <w:b/>
                <w:bCs/>
                <w:sz w:val="22"/>
                <w:szCs w:val="22"/>
                <w:u w:val="single"/>
              </w:rPr>
            </w:pPr>
            <w:r w:rsidRPr="00F41E0C">
              <w:rPr>
                <w:b/>
                <w:bCs/>
                <w:sz w:val="22"/>
                <w:szCs w:val="22"/>
              </w:rPr>
              <w:t>$</w:t>
            </w:r>
            <w:r w:rsidR="00BD187C" w:rsidRPr="00F41E0C">
              <w:rPr>
                <w:b/>
                <w:bCs/>
                <w:sz w:val="22"/>
                <w:szCs w:val="22"/>
              </w:rPr>
              <w:t xml:space="preserve"> </w:t>
            </w:r>
            <w:r w:rsidR="001134A1" w:rsidRPr="00F41E0C">
              <w:rPr>
                <w:b/>
                <w:bCs/>
                <w:sz w:val="22"/>
                <w:szCs w:val="22"/>
              </w:rPr>
              <w:t>2</w:t>
            </w:r>
            <w:r w:rsidR="005C4B13" w:rsidRPr="00F41E0C">
              <w:rPr>
                <w:b/>
                <w:bCs/>
                <w:sz w:val="22"/>
                <w:szCs w:val="22"/>
              </w:rPr>
              <w:t>11</w:t>
            </w:r>
          </w:p>
        </w:tc>
        <w:tc>
          <w:tcPr>
            <w:tcW w:w="1440" w:type="dxa"/>
          </w:tcPr>
          <w:p w14:paraId="6B5BC6C9" w14:textId="77777777" w:rsidR="00694104" w:rsidRPr="00F41E0C" w:rsidRDefault="00AE5EAB" w:rsidP="00140F80">
            <w:pPr>
              <w:jc w:val="right"/>
              <w:rPr>
                <w:b/>
                <w:bCs/>
                <w:sz w:val="22"/>
                <w:szCs w:val="22"/>
                <w:u w:val="single"/>
              </w:rPr>
            </w:pPr>
            <w:r w:rsidRPr="00F41E0C">
              <w:rPr>
                <w:b/>
                <w:bCs/>
                <w:sz w:val="22"/>
                <w:szCs w:val="22"/>
              </w:rPr>
              <w:t>$</w:t>
            </w:r>
            <w:r w:rsidR="00BD187C" w:rsidRPr="00F41E0C">
              <w:rPr>
                <w:b/>
                <w:bCs/>
                <w:sz w:val="22"/>
                <w:szCs w:val="22"/>
              </w:rPr>
              <w:t xml:space="preserve"> </w:t>
            </w:r>
            <w:r w:rsidR="0091769C" w:rsidRPr="00F41E0C">
              <w:rPr>
                <w:b/>
                <w:bCs/>
                <w:sz w:val="22"/>
                <w:szCs w:val="22"/>
              </w:rPr>
              <w:t>1</w:t>
            </w:r>
            <w:r w:rsidR="00C955D3" w:rsidRPr="00F41E0C">
              <w:rPr>
                <w:b/>
                <w:bCs/>
                <w:sz w:val="22"/>
                <w:szCs w:val="22"/>
              </w:rPr>
              <w:t>8</w:t>
            </w:r>
            <w:r w:rsidR="0091769C" w:rsidRPr="00F41E0C">
              <w:rPr>
                <w:b/>
                <w:bCs/>
                <w:sz w:val="22"/>
                <w:szCs w:val="22"/>
              </w:rPr>
              <w:t>4</w:t>
            </w:r>
          </w:p>
        </w:tc>
      </w:tr>
      <w:tr w:rsidR="00694104" w:rsidRPr="00F41E0C" w14:paraId="4C3EE54F" w14:textId="77777777">
        <w:trPr>
          <w:cantSplit/>
          <w:trHeight w:val="576"/>
        </w:trPr>
        <w:tc>
          <w:tcPr>
            <w:tcW w:w="1602" w:type="dxa"/>
            <w:vMerge w:val="restart"/>
          </w:tcPr>
          <w:p w14:paraId="2542E4B7" w14:textId="77777777" w:rsidR="00694104" w:rsidRPr="00F41E0C" w:rsidRDefault="00694104" w:rsidP="00140F80">
            <w:pPr>
              <w:rPr>
                <w:b/>
                <w:bCs/>
                <w:sz w:val="22"/>
                <w:szCs w:val="22"/>
              </w:rPr>
            </w:pPr>
            <w:r w:rsidRPr="00F41E0C">
              <w:rPr>
                <w:b/>
                <w:bCs/>
                <w:sz w:val="22"/>
                <w:szCs w:val="22"/>
              </w:rPr>
              <w:t>San Bernardino</w:t>
            </w:r>
            <w:r w:rsidRPr="00F41E0C">
              <w:rPr>
                <w:rStyle w:val="FootnoteReference"/>
                <w:b/>
                <w:bCs/>
                <w:sz w:val="22"/>
                <w:szCs w:val="22"/>
              </w:rPr>
              <w:footnoteReference w:id="17"/>
            </w:r>
          </w:p>
        </w:tc>
        <w:tc>
          <w:tcPr>
            <w:tcW w:w="2340" w:type="dxa"/>
          </w:tcPr>
          <w:p w14:paraId="124D1467" w14:textId="77777777" w:rsidR="00694104" w:rsidRPr="00F41E0C" w:rsidRDefault="00694104" w:rsidP="00140F80">
            <w:pPr>
              <w:rPr>
                <w:sz w:val="22"/>
                <w:szCs w:val="22"/>
              </w:rPr>
            </w:pPr>
            <w:r w:rsidRPr="00F41E0C">
              <w:rPr>
                <w:sz w:val="22"/>
                <w:szCs w:val="22"/>
              </w:rPr>
              <w:t>Local courthouse construction surcharge</w:t>
            </w:r>
          </w:p>
        </w:tc>
        <w:tc>
          <w:tcPr>
            <w:tcW w:w="1784" w:type="dxa"/>
          </w:tcPr>
          <w:p w14:paraId="321477AE" w14:textId="77777777" w:rsidR="00694104" w:rsidRPr="00F41E0C" w:rsidRDefault="00694104" w:rsidP="00140F80">
            <w:pPr>
              <w:jc w:val="right"/>
              <w:rPr>
                <w:sz w:val="22"/>
                <w:szCs w:val="22"/>
              </w:rPr>
            </w:pPr>
            <w:r w:rsidRPr="00F41E0C">
              <w:rPr>
                <w:sz w:val="22"/>
                <w:szCs w:val="22"/>
              </w:rPr>
              <w:t>$</w:t>
            </w:r>
            <w:r w:rsidR="00BD187C" w:rsidRPr="00F41E0C">
              <w:rPr>
                <w:sz w:val="22"/>
                <w:szCs w:val="22"/>
              </w:rPr>
              <w:t xml:space="preserve"> </w:t>
            </w:r>
            <w:r w:rsidRPr="00F41E0C">
              <w:rPr>
                <w:sz w:val="22"/>
                <w:szCs w:val="22"/>
              </w:rPr>
              <w:t>35</w:t>
            </w:r>
          </w:p>
        </w:tc>
        <w:tc>
          <w:tcPr>
            <w:tcW w:w="1654" w:type="dxa"/>
          </w:tcPr>
          <w:p w14:paraId="564013E5" w14:textId="77777777" w:rsidR="00694104" w:rsidRPr="00F41E0C" w:rsidRDefault="00694104" w:rsidP="00BD187C">
            <w:pPr>
              <w:jc w:val="right"/>
              <w:rPr>
                <w:sz w:val="22"/>
                <w:szCs w:val="22"/>
              </w:rPr>
            </w:pPr>
            <w:r w:rsidRPr="00F41E0C">
              <w:rPr>
                <w:sz w:val="22"/>
                <w:szCs w:val="22"/>
              </w:rPr>
              <w:t>$</w:t>
            </w:r>
            <w:r w:rsidR="00BD187C" w:rsidRPr="00F41E0C">
              <w:rPr>
                <w:sz w:val="22"/>
                <w:szCs w:val="22"/>
              </w:rPr>
              <w:t xml:space="preserve"> </w:t>
            </w:r>
            <w:r w:rsidRPr="00F41E0C">
              <w:rPr>
                <w:sz w:val="22"/>
                <w:szCs w:val="22"/>
              </w:rPr>
              <w:t>35</w:t>
            </w:r>
          </w:p>
        </w:tc>
        <w:tc>
          <w:tcPr>
            <w:tcW w:w="1530" w:type="dxa"/>
          </w:tcPr>
          <w:p w14:paraId="73480F2E" w14:textId="77777777" w:rsidR="00694104" w:rsidRPr="00F41E0C" w:rsidRDefault="00694104" w:rsidP="00140F80">
            <w:pPr>
              <w:jc w:val="right"/>
              <w:rPr>
                <w:sz w:val="22"/>
                <w:szCs w:val="22"/>
              </w:rPr>
            </w:pPr>
            <w:r w:rsidRPr="00F41E0C">
              <w:rPr>
                <w:sz w:val="22"/>
                <w:szCs w:val="22"/>
              </w:rPr>
              <w:t>$</w:t>
            </w:r>
            <w:r w:rsidR="00BD187C" w:rsidRPr="00F41E0C">
              <w:rPr>
                <w:sz w:val="22"/>
                <w:szCs w:val="22"/>
              </w:rPr>
              <w:t xml:space="preserve"> </w:t>
            </w:r>
            <w:r w:rsidRPr="00F41E0C">
              <w:rPr>
                <w:sz w:val="22"/>
                <w:szCs w:val="22"/>
              </w:rPr>
              <w:t>35</w:t>
            </w:r>
          </w:p>
        </w:tc>
        <w:tc>
          <w:tcPr>
            <w:tcW w:w="1440" w:type="dxa"/>
          </w:tcPr>
          <w:p w14:paraId="2E7B537E" w14:textId="77777777" w:rsidR="00694104" w:rsidRPr="00F41E0C" w:rsidRDefault="00AE5EAB" w:rsidP="00140F80">
            <w:pPr>
              <w:jc w:val="right"/>
              <w:rPr>
                <w:sz w:val="22"/>
                <w:szCs w:val="22"/>
              </w:rPr>
            </w:pPr>
            <w:r w:rsidRPr="00F41E0C">
              <w:rPr>
                <w:sz w:val="22"/>
                <w:szCs w:val="22"/>
              </w:rPr>
              <w:t>None</w:t>
            </w:r>
          </w:p>
        </w:tc>
      </w:tr>
      <w:tr w:rsidR="00694104" w:rsidRPr="00F41E0C" w14:paraId="04C14843" w14:textId="77777777">
        <w:trPr>
          <w:cantSplit/>
          <w:trHeight w:val="432"/>
        </w:trPr>
        <w:tc>
          <w:tcPr>
            <w:tcW w:w="1602" w:type="dxa"/>
            <w:vMerge/>
          </w:tcPr>
          <w:p w14:paraId="23EFEE0E" w14:textId="77777777" w:rsidR="00694104" w:rsidRPr="00F41E0C" w:rsidRDefault="00694104" w:rsidP="00140F80">
            <w:pPr>
              <w:rPr>
                <w:b/>
                <w:bCs/>
                <w:sz w:val="22"/>
                <w:szCs w:val="22"/>
              </w:rPr>
            </w:pPr>
          </w:p>
        </w:tc>
        <w:tc>
          <w:tcPr>
            <w:tcW w:w="2340" w:type="dxa"/>
          </w:tcPr>
          <w:p w14:paraId="468C4735" w14:textId="77777777" w:rsidR="00694104" w:rsidRPr="00F41E0C" w:rsidRDefault="00694104" w:rsidP="00364C61">
            <w:pPr>
              <w:spacing w:before="80"/>
              <w:rPr>
                <w:sz w:val="22"/>
                <w:szCs w:val="22"/>
              </w:rPr>
            </w:pPr>
            <w:r w:rsidRPr="00F41E0C">
              <w:rPr>
                <w:sz w:val="22"/>
                <w:szCs w:val="22"/>
              </w:rPr>
              <w:t>Distribution to SCFCF</w:t>
            </w:r>
          </w:p>
        </w:tc>
        <w:tc>
          <w:tcPr>
            <w:tcW w:w="1784" w:type="dxa"/>
          </w:tcPr>
          <w:p w14:paraId="0E9497F8" w14:textId="77777777" w:rsidR="00694104" w:rsidRPr="00F41E0C" w:rsidRDefault="00694104" w:rsidP="00364C61">
            <w:pPr>
              <w:spacing w:before="80"/>
              <w:jc w:val="right"/>
              <w:rPr>
                <w:sz w:val="22"/>
                <w:szCs w:val="22"/>
              </w:rPr>
            </w:pPr>
            <w:r w:rsidRPr="00F41E0C">
              <w:rPr>
                <w:sz w:val="22"/>
                <w:szCs w:val="22"/>
              </w:rPr>
              <w:t>$</w:t>
            </w:r>
            <w:r w:rsidR="00BD187C" w:rsidRPr="00F41E0C">
              <w:rPr>
                <w:sz w:val="22"/>
                <w:szCs w:val="22"/>
              </w:rPr>
              <w:t xml:space="preserve"> </w:t>
            </w:r>
            <w:r w:rsidRPr="00F41E0C">
              <w:rPr>
                <w:sz w:val="22"/>
                <w:szCs w:val="22"/>
              </w:rPr>
              <w:t>0</w:t>
            </w:r>
          </w:p>
        </w:tc>
        <w:tc>
          <w:tcPr>
            <w:tcW w:w="1654" w:type="dxa"/>
          </w:tcPr>
          <w:p w14:paraId="7596C528" w14:textId="77777777" w:rsidR="00694104" w:rsidRPr="00F41E0C" w:rsidRDefault="00694104" w:rsidP="00364C61">
            <w:pPr>
              <w:spacing w:before="80"/>
              <w:jc w:val="right"/>
              <w:rPr>
                <w:sz w:val="22"/>
                <w:szCs w:val="22"/>
              </w:rPr>
            </w:pPr>
            <w:r w:rsidRPr="00F41E0C">
              <w:rPr>
                <w:sz w:val="22"/>
                <w:szCs w:val="22"/>
              </w:rPr>
              <w:t>$</w:t>
            </w:r>
            <w:r w:rsidR="00BD187C" w:rsidRPr="00F41E0C">
              <w:rPr>
                <w:sz w:val="22"/>
                <w:szCs w:val="22"/>
              </w:rPr>
              <w:t xml:space="preserve"> </w:t>
            </w:r>
            <w:r w:rsidRPr="00F41E0C">
              <w:rPr>
                <w:sz w:val="22"/>
                <w:szCs w:val="22"/>
              </w:rPr>
              <w:t>0</w:t>
            </w:r>
          </w:p>
        </w:tc>
        <w:tc>
          <w:tcPr>
            <w:tcW w:w="1530" w:type="dxa"/>
          </w:tcPr>
          <w:p w14:paraId="341674FC" w14:textId="77777777" w:rsidR="00694104" w:rsidRPr="00F41E0C" w:rsidRDefault="00694104" w:rsidP="00364C61">
            <w:pPr>
              <w:spacing w:before="80"/>
              <w:jc w:val="right"/>
              <w:rPr>
                <w:sz w:val="22"/>
                <w:szCs w:val="22"/>
              </w:rPr>
            </w:pPr>
            <w:r w:rsidRPr="00F41E0C">
              <w:rPr>
                <w:sz w:val="22"/>
                <w:szCs w:val="22"/>
              </w:rPr>
              <w:t>$</w:t>
            </w:r>
            <w:r w:rsidR="00BD187C" w:rsidRPr="00F41E0C">
              <w:rPr>
                <w:sz w:val="22"/>
                <w:szCs w:val="22"/>
              </w:rPr>
              <w:t xml:space="preserve"> </w:t>
            </w:r>
            <w:r w:rsidRPr="00F41E0C">
              <w:rPr>
                <w:sz w:val="22"/>
                <w:szCs w:val="22"/>
              </w:rPr>
              <w:t>0</w:t>
            </w:r>
          </w:p>
        </w:tc>
        <w:tc>
          <w:tcPr>
            <w:tcW w:w="1440" w:type="dxa"/>
          </w:tcPr>
          <w:p w14:paraId="5C92BF49" w14:textId="77777777" w:rsidR="00694104" w:rsidRPr="00F41E0C" w:rsidRDefault="00AE5EAB" w:rsidP="00364C61">
            <w:pPr>
              <w:spacing w:before="80"/>
              <w:jc w:val="right"/>
              <w:rPr>
                <w:sz w:val="22"/>
                <w:szCs w:val="22"/>
              </w:rPr>
            </w:pPr>
            <w:r w:rsidRPr="00F41E0C">
              <w:rPr>
                <w:sz w:val="22"/>
                <w:szCs w:val="22"/>
              </w:rPr>
              <w:t>None</w:t>
            </w:r>
          </w:p>
        </w:tc>
      </w:tr>
      <w:tr w:rsidR="0091769C" w:rsidRPr="00F41E0C" w14:paraId="0B1027F0" w14:textId="77777777">
        <w:trPr>
          <w:cantSplit/>
          <w:trHeight w:val="1174"/>
        </w:trPr>
        <w:tc>
          <w:tcPr>
            <w:tcW w:w="1602" w:type="dxa"/>
            <w:vMerge/>
          </w:tcPr>
          <w:p w14:paraId="05FDE5AB" w14:textId="77777777" w:rsidR="0091769C" w:rsidRPr="00F41E0C" w:rsidRDefault="0091769C" w:rsidP="00140F80">
            <w:pPr>
              <w:rPr>
                <w:b/>
                <w:bCs/>
                <w:sz w:val="22"/>
                <w:szCs w:val="22"/>
              </w:rPr>
            </w:pPr>
          </w:p>
        </w:tc>
        <w:tc>
          <w:tcPr>
            <w:tcW w:w="2340" w:type="dxa"/>
          </w:tcPr>
          <w:p w14:paraId="786094DA" w14:textId="77777777" w:rsidR="0091769C" w:rsidRPr="00F41E0C" w:rsidRDefault="0091769C" w:rsidP="00140F80">
            <w:pPr>
              <w:rPr>
                <w:sz w:val="22"/>
                <w:szCs w:val="22"/>
              </w:rPr>
            </w:pPr>
            <w:r w:rsidRPr="00F41E0C">
              <w:rPr>
                <w:sz w:val="22"/>
                <w:szCs w:val="22"/>
              </w:rPr>
              <w:t>Total fee (with local surcharge and offset from SCFCF distribution)</w:t>
            </w:r>
          </w:p>
        </w:tc>
        <w:tc>
          <w:tcPr>
            <w:tcW w:w="1784" w:type="dxa"/>
          </w:tcPr>
          <w:p w14:paraId="2C3B7731" w14:textId="77777777" w:rsidR="0091769C" w:rsidRPr="00F41E0C" w:rsidRDefault="0091769C" w:rsidP="00140F80">
            <w:pPr>
              <w:jc w:val="right"/>
              <w:rPr>
                <w:b/>
                <w:bCs/>
                <w:sz w:val="22"/>
                <w:szCs w:val="22"/>
              </w:rPr>
            </w:pPr>
            <w:r w:rsidRPr="00F41E0C">
              <w:rPr>
                <w:b/>
                <w:bCs/>
                <w:sz w:val="22"/>
                <w:szCs w:val="22"/>
              </w:rPr>
              <w:t>$ 255</w:t>
            </w:r>
          </w:p>
        </w:tc>
        <w:tc>
          <w:tcPr>
            <w:tcW w:w="1654" w:type="dxa"/>
          </w:tcPr>
          <w:p w14:paraId="0058605B" w14:textId="77777777" w:rsidR="0091769C" w:rsidRPr="00F41E0C" w:rsidRDefault="0091769C" w:rsidP="00BD187C">
            <w:pPr>
              <w:jc w:val="right"/>
              <w:rPr>
                <w:b/>
                <w:bCs/>
                <w:sz w:val="22"/>
                <w:szCs w:val="22"/>
              </w:rPr>
            </w:pPr>
            <w:r w:rsidRPr="00F41E0C">
              <w:rPr>
                <w:b/>
                <w:bCs/>
                <w:sz w:val="22"/>
                <w:szCs w:val="22"/>
              </w:rPr>
              <w:t>$ 395</w:t>
            </w:r>
          </w:p>
        </w:tc>
        <w:tc>
          <w:tcPr>
            <w:tcW w:w="1530" w:type="dxa"/>
          </w:tcPr>
          <w:p w14:paraId="59753675" w14:textId="77777777" w:rsidR="0091769C" w:rsidRPr="00F41E0C" w:rsidRDefault="0091769C" w:rsidP="00140F80">
            <w:pPr>
              <w:jc w:val="right"/>
              <w:rPr>
                <w:b/>
                <w:bCs/>
                <w:sz w:val="22"/>
                <w:szCs w:val="22"/>
                <w:u w:val="single"/>
              </w:rPr>
            </w:pPr>
            <w:r w:rsidRPr="00F41E0C">
              <w:rPr>
                <w:b/>
                <w:bCs/>
                <w:sz w:val="22"/>
                <w:szCs w:val="22"/>
              </w:rPr>
              <w:t>$ 196</w:t>
            </w:r>
          </w:p>
        </w:tc>
        <w:tc>
          <w:tcPr>
            <w:tcW w:w="1440" w:type="dxa"/>
          </w:tcPr>
          <w:p w14:paraId="00B71794" w14:textId="77777777" w:rsidR="0091769C" w:rsidRPr="00F41E0C" w:rsidRDefault="0091769C" w:rsidP="0091769C">
            <w:pPr>
              <w:jc w:val="right"/>
              <w:rPr>
                <w:b/>
                <w:bCs/>
                <w:sz w:val="22"/>
                <w:szCs w:val="22"/>
                <w:u w:val="single"/>
              </w:rPr>
            </w:pPr>
            <w:r w:rsidRPr="00F41E0C">
              <w:rPr>
                <w:b/>
                <w:bCs/>
                <w:sz w:val="22"/>
                <w:szCs w:val="22"/>
              </w:rPr>
              <w:t xml:space="preserve">$ </w:t>
            </w:r>
            <w:r w:rsidR="00C955D3" w:rsidRPr="00F41E0C">
              <w:rPr>
                <w:b/>
                <w:bCs/>
                <w:sz w:val="22"/>
                <w:szCs w:val="22"/>
              </w:rPr>
              <w:t>18</w:t>
            </w:r>
            <w:r w:rsidRPr="00F41E0C">
              <w:rPr>
                <w:b/>
                <w:bCs/>
                <w:sz w:val="22"/>
                <w:szCs w:val="22"/>
              </w:rPr>
              <w:t>4</w:t>
            </w:r>
          </w:p>
        </w:tc>
      </w:tr>
      <w:tr w:rsidR="0091769C" w:rsidRPr="00F41E0C" w14:paraId="0A87C8C7" w14:textId="77777777">
        <w:trPr>
          <w:cantSplit/>
          <w:trHeight w:val="576"/>
        </w:trPr>
        <w:tc>
          <w:tcPr>
            <w:tcW w:w="1602" w:type="dxa"/>
            <w:vMerge w:val="restart"/>
          </w:tcPr>
          <w:p w14:paraId="05D8EB3F" w14:textId="77777777" w:rsidR="0091769C" w:rsidRPr="00F41E0C" w:rsidRDefault="0091769C" w:rsidP="00140F80">
            <w:pPr>
              <w:rPr>
                <w:b/>
                <w:bCs/>
                <w:sz w:val="22"/>
                <w:szCs w:val="22"/>
              </w:rPr>
            </w:pPr>
            <w:r w:rsidRPr="00F41E0C">
              <w:rPr>
                <w:b/>
                <w:bCs/>
                <w:sz w:val="22"/>
                <w:szCs w:val="22"/>
              </w:rPr>
              <w:t>San Francisco</w:t>
            </w:r>
            <w:r w:rsidRPr="00F41E0C">
              <w:rPr>
                <w:rStyle w:val="FootnoteReference"/>
                <w:b/>
                <w:bCs/>
                <w:sz w:val="22"/>
                <w:szCs w:val="22"/>
              </w:rPr>
              <w:footnoteReference w:id="18"/>
            </w:r>
          </w:p>
        </w:tc>
        <w:tc>
          <w:tcPr>
            <w:tcW w:w="2340" w:type="dxa"/>
          </w:tcPr>
          <w:p w14:paraId="6DC592AF" w14:textId="77777777" w:rsidR="0091769C" w:rsidRPr="00F41E0C" w:rsidRDefault="0091769C" w:rsidP="00140F80">
            <w:pPr>
              <w:rPr>
                <w:sz w:val="22"/>
                <w:szCs w:val="22"/>
              </w:rPr>
            </w:pPr>
            <w:r w:rsidRPr="00F41E0C">
              <w:rPr>
                <w:sz w:val="22"/>
                <w:szCs w:val="22"/>
              </w:rPr>
              <w:t>Local courthouse construction surcharge</w:t>
            </w:r>
          </w:p>
        </w:tc>
        <w:tc>
          <w:tcPr>
            <w:tcW w:w="1784" w:type="dxa"/>
          </w:tcPr>
          <w:p w14:paraId="4F992E02" w14:textId="77777777" w:rsidR="0091769C" w:rsidRPr="00F41E0C" w:rsidRDefault="0091769C" w:rsidP="00140F80">
            <w:pPr>
              <w:jc w:val="right"/>
              <w:rPr>
                <w:sz w:val="22"/>
                <w:szCs w:val="22"/>
              </w:rPr>
            </w:pPr>
            <w:r w:rsidRPr="00F41E0C">
              <w:rPr>
                <w:sz w:val="22"/>
                <w:szCs w:val="22"/>
              </w:rPr>
              <w:t>$ 10</w:t>
            </w:r>
          </w:p>
        </w:tc>
        <w:tc>
          <w:tcPr>
            <w:tcW w:w="1654" w:type="dxa"/>
          </w:tcPr>
          <w:p w14:paraId="4286F0A6" w14:textId="77777777" w:rsidR="0091769C" w:rsidRPr="00F41E0C" w:rsidRDefault="0091769C" w:rsidP="00BD187C">
            <w:pPr>
              <w:jc w:val="right"/>
              <w:rPr>
                <w:sz w:val="22"/>
                <w:szCs w:val="22"/>
              </w:rPr>
            </w:pPr>
            <w:r w:rsidRPr="00F41E0C">
              <w:rPr>
                <w:sz w:val="22"/>
                <w:szCs w:val="22"/>
              </w:rPr>
              <w:t>$ 10</w:t>
            </w:r>
          </w:p>
        </w:tc>
        <w:tc>
          <w:tcPr>
            <w:tcW w:w="1530" w:type="dxa"/>
          </w:tcPr>
          <w:p w14:paraId="4DCAD5B0" w14:textId="77777777" w:rsidR="0091769C" w:rsidRPr="00F41E0C" w:rsidRDefault="0091769C" w:rsidP="00140F80">
            <w:pPr>
              <w:jc w:val="right"/>
              <w:rPr>
                <w:sz w:val="22"/>
                <w:szCs w:val="22"/>
              </w:rPr>
            </w:pPr>
            <w:r w:rsidRPr="00F41E0C">
              <w:rPr>
                <w:sz w:val="22"/>
                <w:szCs w:val="22"/>
              </w:rPr>
              <w:t>$ 10</w:t>
            </w:r>
          </w:p>
        </w:tc>
        <w:tc>
          <w:tcPr>
            <w:tcW w:w="1440" w:type="dxa"/>
          </w:tcPr>
          <w:p w14:paraId="7974A26B" w14:textId="77777777" w:rsidR="0091769C" w:rsidRPr="00F41E0C" w:rsidRDefault="0091769C" w:rsidP="00140F80">
            <w:pPr>
              <w:jc w:val="right"/>
              <w:rPr>
                <w:sz w:val="22"/>
                <w:szCs w:val="22"/>
              </w:rPr>
            </w:pPr>
            <w:r w:rsidRPr="00F41E0C">
              <w:rPr>
                <w:sz w:val="22"/>
                <w:szCs w:val="22"/>
              </w:rPr>
              <w:t>None</w:t>
            </w:r>
          </w:p>
        </w:tc>
      </w:tr>
      <w:tr w:rsidR="0091769C" w:rsidRPr="00F41E0C" w14:paraId="502AA9F5" w14:textId="77777777">
        <w:trPr>
          <w:cantSplit/>
          <w:trHeight w:val="432"/>
        </w:trPr>
        <w:tc>
          <w:tcPr>
            <w:tcW w:w="1602" w:type="dxa"/>
            <w:vMerge/>
          </w:tcPr>
          <w:p w14:paraId="162E2EF8" w14:textId="77777777" w:rsidR="0091769C" w:rsidRPr="00F41E0C" w:rsidRDefault="0091769C" w:rsidP="00140F80"/>
        </w:tc>
        <w:tc>
          <w:tcPr>
            <w:tcW w:w="2340" w:type="dxa"/>
          </w:tcPr>
          <w:p w14:paraId="04CCAE2C" w14:textId="77777777" w:rsidR="0091769C" w:rsidRPr="00F41E0C" w:rsidRDefault="0091769C" w:rsidP="00364C61">
            <w:pPr>
              <w:spacing w:before="80"/>
              <w:rPr>
                <w:sz w:val="22"/>
                <w:szCs w:val="22"/>
              </w:rPr>
            </w:pPr>
            <w:r w:rsidRPr="00F41E0C">
              <w:rPr>
                <w:sz w:val="22"/>
                <w:szCs w:val="22"/>
              </w:rPr>
              <w:t>Distribution to SCFCF</w:t>
            </w:r>
          </w:p>
        </w:tc>
        <w:tc>
          <w:tcPr>
            <w:tcW w:w="1784" w:type="dxa"/>
          </w:tcPr>
          <w:p w14:paraId="3B428BCD" w14:textId="77777777" w:rsidR="0091769C" w:rsidRPr="00F41E0C" w:rsidRDefault="0091769C" w:rsidP="00364C61">
            <w:pPr>
              <w:spacing w:before="80"/>
              <w:jc w:val="right"/>
              <w:rPr>
                <w:sz w:val="22"/>
                <w:szCs w:val="22"/>
              </w:rPr>
            </w:pPr>
            <w:r w:rsidRPr="00F41E0C">
              <w:rPr>
                <w:sz w:val="22"/>
                <w:szCs w:val="22"/>
              </w:rPr>
              <w:t>$ 10</w:t>
            </w:r>
          </w:p>
        </w:tc>
        <w:tc>
          <w:tcPr>
            <w:tcW w:w="1654" w:type="dxa"/>
          </w:tcPr>
          <w:p w14:paraId="02FA0BB2" w14:textId="77777777" w:rsidR="0091769C" w:rsidRPr="00F41E0C" w:rsidRDefault="0091769C" w:rsidP="00364C61">
            <w:pPr>
              <w:spacing w:before="80"/>
              <w:jc w:val="right"/>
              <w:rPr>
                <w:sz w:val="22"/>
                <w:szCs w:val="22"/>
              </w:rPr>
            </w:pPr>
            <w:r w:rsidRPr="00F41E0C">
              <w:rPr>
                <w:sz w:val="22"/>
                <w:szCs w:val="22"/>
              </w:rPr>
              <w:t>$ 15</w:t>
            </w:r>
          </w:p>
        </w:tc>
        <w:tc>
          <w:tcPr>
            <w:tcW w:w="1530" w:type="dxa"/>
          </w:tcPr>
          <w:p w14:paraId="4D9F656F" w14:textId="77777777" w:rsidR="0091769C" w:rsidRPr="00F41E0C" w:rsidRDefault="0091769C" w:rsidP="00364C61">
            <w:pPr>
              <w:spacing w:before="80"/>
              <w:jc w:val="right"/>
              <w:rPr>
                <w:sz w:val="22"/>
                <w:szCs w:val="22"/>
              </w:rPr>
            </w:pPr>
            <w:r w:rsidRPr="00F41E0C">
              <w:rPr>
                <w:sz w:val="22"/>
                <w:szCs w:val="22"/>
              </w:rPr>
              <w:t>$ 10</w:t>
            </w:r>
          </w:p>
        </w:tc>
        <w:tc>
          <w:tcPr>
            <w:tcW w:w="1440" w:type="dxa"/>
          </w:tcPr>
          <w:p w14:paraId="77032EE3" w14:textId="77777777" w:rsidR="0091769C" w:rsidRPr="00F41E0C" w:rsidRDefault="0091769C" w:rsidP="00364C61">
            <w:pPr>
              <w:spacing w:before="80"/>
              <w:jc w:val="right"/>
              <w:rPr>
                <w:sz w:val="22"/>
                <w:szCs w:val="22"/>
              </w:rPr>
            </w:pPr>
            <w:r w:rsidRPr="00F41E0C">
              <w:rPr>
                <w:sz w:val="22"/>
                <w:szCs w:val="22"/>
              </w:rPr>
              <w:t>None</w:t>
            </w:r>
          </w:p>
        </w:tc>
      </w:tr>
      <w:tr w:rsidR="0091769C" w:rsidRPr="005D2EE8" w14:paraId="72E4A094" w14:textId="77777777">
        <w:trPr>
          <w:cantSplit/>
          <w:trHeight w:val="1191"/>
        </w:trPr>
        <w:tc>
          <w:tcPr>
            <w:tcW w:w="1602" w:type="dxa"/>
            <w:vMerge/>
          </w:tcPr>
          <w:p w14:paraId="0FC700A3" w14:textId="77777777" w:rsidR="0091769C" w:rsidRPr="00F41E0C" w:rsidRDefault="0091769C" w:rsidP="00140F80">
            <w:pPr>
              <w:rPr>
                <w:sz w:val="22"/>
                <w:szCs w:val="22"/>
              </w:rPr>
            </w:pPr>
          </w:p>
        </w:tc>
        <w:tc>
          <w:tcPr>
            <w:tcW w:w="2340" w:type="dxa"/>
          </w:tcPr>
          <w:p w14:paraId="60701E84" w14:textId="77777777" w:rsidR="0091769C" w:rsidRPr="00F41E0C" w:rsidRDefault="0091769C" w:rsidP="00140F80">
            <w:pPr>
              <w:rPr>
                <w:sz w:val="22"/>
                <w:szCs w:val="22"/>
              </w:rPr>
            </w:pPr>
            <w:r w:rsidRPr="00F41E0C">
              <w:rPr>
                <w:sz w:val="22"/>
                <w:szCs w:val="22"/>
              </w:rPr>
              <w:t>Total fee (with local surcharge and offset from SCFCF distribution)</w:t>
            </w:r>
          </w:p>
        </w:tc>
        <w:tc>
          <w:tcPr>
            <w:tcW w:w="1784" w:type="dxa"/>
          </w:tcPr>
          <w:p w14:paraId="484F9BB9" w14:textId="77777777" w:rsidR="0091769C" w:rsidRPr="00F41E0C" w:rsidRDefault="0091769C" w:rsidP="0091769C">
            <w:pPr>
              <w:jc w:val="right"/>
              <w:rPr>
                <w:b/>
                <w:bCs/>
                <w:sz w:val="22"/>
                <w:szCs w:val="22"/>
              </w:rPr>
            </w:pPr>
            <w:r w:rsidRPr="00F41E0C">
              <w:rPr>
                <w:b/>
                <w:bCs/>
                <w:sz w:val="22"/>
                <w:szCs w:val="22"/>
              </w:rPr>
              <w:t>$ 240</w:t>
            </w:r>
          </w:p>
        </w:tc>
        <w:tc>
          <w:tcPr>
            <w:tcW w:w="1654" w:type="dxa"/>
          </w:tcPr>
          <w:p w14:paraId="3115E605" w14:textId="77777777" w:rsidR="0091769C" w:rsidRPr="00F41E0C" w:rsidRDefault="0091769C" w:rsidP="0091769C">
            <w:pPr>
              <w:jc w:val="right"/>
              <w:rPr>
                <w:bCs/>
                <w:sz w:val="22"/>
                <w:szCs w:val="22"/>
                <w:vertAlign w:val="superscript"/>
              </w:rPr>
            </w:pPr>
            <w:r w:rsidRPr="00F41E0C">
              <w:rPr>
                <w:b/>
                <w:bCs/>
                <w:sz w:val="22"/>
                <w:szCs w:val="22"/>
              </w:rPr>
              <w:t>$ 385</w:t>
            </w:r>
          </w:p>
        </w:tc>
        <w:tc>
          <w:tcPr>
            <w:tcW w:w="1530" w:type="dxa"/>
          </w:tcPr>
          <w:p w14:paraId="3026112E" w14:textId="77777777" w:rsidR="0091769C" w:rsidRPr="00F41E0C" w:rsidRDefault="0091769C" w:rsidP="0091769C">
            <w:pPr>
              <w:jc w:val="right"/>
              <w:rPr>
                <w:b/>
                <w:bCs/>
                <w:sz w:val="22"/>
                <w:szCs w:val="22"/>
                <w:u w:val="single"/>
              </w:rPr>
            </w:pPr>
            <w:r w:rsidRPr="00F41E0C">
              <w:rPr>
                <w:b/>
                <w:bCs/>
                <w:sz w:val="22"/>
                <w:szCs w:val="22"/>
              </w:rPr>
              <w:t>$ 181</w:t>
            </w:r>
          </w:p>
        </w:tc>
        <w:tc>
          <w:tcPr>
            <w:tcW w:w="1440" w:type="dxa"/>
          </w:tcPr>
          <w:p w14:paraId="3F6DD080" w14:textId="77777777" w:rsidR="0091769C" w:rsidRPr="00F41E0C" w:rsidRDefault="0091769C" w:rsidP="0091769C">
            <w:pPr>
              <w:jc w:val="right"/>
              <w:rPr>
                <w:b/>
                <w:bCs/>
                <w:sz w:val="22"/>
                <w:szCs w:val="22"/>
                <w:u w:val="single"/>
              </w:rPr>
            </w:pPr>
            <w:r w:rsidRPr="00F41E0C">
              <w:rPr>
                <w:b/>
                <w:bCs/>
                <w:sz w:val="22"/>
                <w:szCs w:val="22"/>
              </w:rPr>
              <w:t xml:space="preserve">$ </w:t>
            </w:r>
            <w:r w:rsidR="00C955D3" w:rsidRPr="00F41E0C">
              <w:rPr>
                <w:b/>
                <w:bCs/>
                <w:sz w:val="22"/>
                <w:szCs w:val="22"/>
              </w:rPr>
              <w:t>18</w:t>
            </w:r>
            <w:r w:rsidRPr="00F41E0C">
              <w:rPr>
                <w:b/>
                <w:bCs/>
                <w:sz w:val="22"/>
                <w:szCs w:val="22"/>
              </w:rPr>
              <w:t>9</w:t>
            </w:r>
          </w:p>
        </w:tc>
      </w:tr>
    </w:tbl>
    <w:p w14:paraId="47F1450D" w14:textId="77777777" w:rsidR="00353423" w:rsidRPr="000707AE" w:rsidRDefault="00353423" w:rsidP="000707AE">
      <w:pPr>
        <w:widowControl w:val="0"/>
        <w:tabs>
          <w:tab w:val="left" w:pos="90"/>
          <w:tab w:val="left" w:pos="6180"/>
        </w:tabs>
        <w:autoSpaceDE w:val="0"/>
        <w:autoSpaceDN w:val="0"/>
        <w:adjustRightInd w:val="0"/>
        <w:spacing w:before="76"/>
        <w:rPr>
          <w:sz w:val="8"/>
          <w:szCs w:val="8"/>
        </w:rPr>
      </w:pPr>
    </w:p>
    <w:sectPr w:rsidR="00353423" w:rsidRPr="000707AE" w:rsidSect="005F039F">
      <w:headerReference w:type="even" r:id="rId11"/>
      <w:headerReference w:type="default" r:id="rId12"/>
      <w:headerReference w:type="first" r:id="rId13"/>
      <w:pgSz w:w="12240" w:h="15840" w:code="1"/>
      <w:pgMar w:top="446" w:right="1440" w:bottom="634"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A29BB" w14:textId="77777777" w:rsidR="009374D0" w:rsidRDefault="009374D0">
      <w:r>
        <w:separator/>
      </w:r>
    </w:p>
  </w:endnote>
  <w:endnote w:type="continuationSeparator" w:id="0">
    <w:p w14:paraId="0781B90E" w14:textId="77777777" w:rsidR="009374D0" w:rsidRDefault="0093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FB8E4" w14:textId="77777777" w:rsidR="009374D0" w:rsidRDefault="009374D0" w:rsidP="00C633CF">
    <w:pPr>
      <w:pStyle w:val="Footer"/>
      <w:rPr>
        <w:sz w:val="20"/>
        <w:szCs w:val="20"/>
      </w:rPr>
    </w:pPr>
    <w:r>
      <w:rPr>
        <w:sz w:val="20"/>
        <w:szCs w:val="20"/>
      </w:rPr>
      <w:tab/>
    </w:r>
  </w:p>
  <w:p w14:paraId="0284FA0B" w14:textId="77777777" w:rsidR="009374D0" w:rsidRPr="00DA52A6" w:rsidRDefault="009374D0" w:rsidP="00280840">
    <w:pPr>
      <w:pStyle w:val="Footer"/>
      <w:jc w:val="center"/>
      <w:rPr>
        <w:sz w:val="20"/>
        <w:szCs w:val="20"/>
      </w:rPr>
    </w:pPr>
    <w:r w:rsidRPr="00DA52A6">
      <w:rPr>
        <w:sz w:val="20"/>
        <w:szCs w:val="20"/>
      </w:rPr>
      <w:t xml:space="preserve">Page </w:t>
    </w:r>
    <w:r w:rsidRPr="00DA52A6">
      <w:rPr>
        <w:rStyle w:val="PageNumber"/>
        <w:sz w:val="20"/>
        <w:szCs w:val="20"/>
      </w:rPr>
      <w:fldChar w:fldCharType="begin"/>
    </w:r>
    <w:r w:rsidRPr="00DA52A6">
      <w:rPr>
        <w:rStyle w:val="PageNumber"/>
        <w:sz w:val="20"/>
        <w:szCs w:val="20"/>
      </w:rPr>
      <w:instrText xml:space="preserve"> PAGE </w:instrText>
    </w:r>
    <w:r w:rsidRPr="00DA52A6">
      <w:rPr>
        <w:rStyle w:val="PageNumber"/>
        <w:sz w:val="20"/>
        <w:szCs w:val="20"/>
      </w:rPr>
      <w:fldChar w:fldCharType="separate"/>
    </w:r>
    <w:r>
      <w:rPr>
        <w:rStyle w:val="PageNumber"/>
        <w:noProof/>
        <w:sz w:val="20"/>
        <w:szCs w:val="20"/>
      </w:rPr>
      <w:t>4</w:t>
    </w:r>
    <w:r w:rsidRPr="00DA52A6">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73347" w14:textId="77777777" w:rsidR="009374D0" w:rsidRDefault="009374D0" w:rsidP="000707AE">
    <w:pPr>
      <w:pStyle w:val="Footer"/>
      <w:rPr>
        <w:sz w:val="16"/>
        <w:szCs w:val="16"/>
      </w:rPr>
    </w:pPr>
  </w:p>
  <w:p w14:paraId="20F7096E" w14:textId="77777777" w:rsidR="009374D0" w:rsidRPr="000707AE" w:rsidRDefault="009374D0" w:rsidP="00280840">
    <w:pPr>
      <w:pStyle w:val="Footer"/>
      <w:jc w:val="center"/>
      <w:rPr>
        <w:sz w:val="20"/>
        <w:szCs w:val="20"/>
      </w:rPr>
    </w:pPr>
    <w:r w:rsidRPr="00DA52A6">
      <w:rPr>
        <w:sz w:val="20"/>
        <w:szCs w:val="20"/>
      </w:rPr>
      <w:t xml:space="preserve">Page </w:t>
    </w:r>
    <w:r w:rsidRPr="00DA52A6">
      <w:rPr>
        <w:rStyle w:val="PageNumber"/>
        <w:sz w:val="20"/>
        <w:szCs w:val="20"/>
      </w:rPr>
      <w:fldChar w:fldCharType="begin"/>
    </w:r>
    <w:r w:rsidRPr="00DA52A6">
      <w:rPr>
        <w:rStyle w:val="PageNumber"/>
        <w:sz w:val="20"/>
        <w:szCs w:val="20"/>
      </w:rPr>
      <w:instrText xml:space="preserve"> PAGE </w:instrText>
    </w:r>
    <w:r w:rsidRPr="00DA52A6">
      <w:rPr>
        <w:rStyle w:val="PageNumber"/>
        <w:sz w:val="20"/>
        <w:szCs w:val="20"/>
      </w:rPr>
      <w:fldChar w:fldCharType="separate"/>
    </w:r>
    <w:r>
      <w:rPr>
        <w:rStyle w:val="PageNumber"/>
        <w:noProof/>
        <w:sz w:val="20"/>
        <w:szCs w:val="20"/>
      </w:rPr>
      <w:t>1</w:t>
    </w:r>
    <w:r w:rsidRPr="00DA52A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2E429" w14:textId="77777777" w:rsidR="009374D0" w:rsidRDefault="009374D0">
      <w:r>
        <w:separator/>
      </w:r>
    </w:p>
  </w:footnote>
  <w:footnote w:type="continuationSeparator" w:id="0">
    <w:p w14:paraId="1DBC3951" w14:textId="77777777" w:rsidR="009374D0" w:rsidRDefault="009374D0">
      <w:r>
        <w:continuationSeparator/>
      </w:r>
    </w:p>
  </w:footnote>
  <w:footnote w:id="1">
    <w:p w14:paraId="26E4E635" w14:textId="77777777" w:rsidR="009374D0" w:rsidRPr="00A20C45" w:rsidRDefault="009374D0">
      <w:pPr>
        <w:pStyle w:val="FootnoteText"/>
      </w:pPr>
      <w:r w:rsidRPr="00211A4D">
        <w:rPr>
          <w:rStyle w:val="FootnoteReference"/>
        </w:rPr>
        <w:footnoteRef/>
      </w:r>
      <w:r w:rsidRPr="00211A4D">
        <w:t xml:space="preserve"> Fee</w:t>
      </w:r>
      <w:r>
        <w:t>s</w:t>
      </w:r>
      <w:r w:rsidRPr="00211A4D">
        <w:t xml:space="preserve">  pursuant to the Uniform Civil Fees and Standard Fee Schedule Act of 2005 (Stats. 2005, </w:t>
      </w:r>
      <w:proofErr w:type="spellStart"/>
      <w:r w:rsidRPr="00211A4D">
        <w:t>ch.</w:t>
      </w:r>
      <w:proofErr w:type="spellEnd"/>
      <w:r w:rsidRPr="00211A4D">
        <w:t xml:space="preserve"> 75 (AB 145</w:t>
      </w:r>
      <w:r>
        <w:t>)),</w:t>
      </w:r>
      <w:r w:rsidRPr="00211A4D">
        <w:t xml:space="preserve"> AB </w:t>
      </w:r>
      <w:r w:rsidRPr="00F506A5">
        <w:t xml:space="preserve">1248 (Stats. 2007, </w:t>
      </w:r>
      <w:proofErr w:type="spellStart"/>
      <w:r w:rsidRPr="00F506A5">
        <w:t>ch.</w:t>
      </w:r>
      <w:proofErr w:type="spellEnd"/>
      <w:r w:rsidRPr="00F506A5">
        <w:t xml:space="preserve"> 738), SB 1407 (Stats. 2008, </w:t>
      </w:r>
      <w:proofErr w:type="spellStart"/>
      <w:r w:rsidRPr="00F506A5">
        <w:t>ch.</w:t>
      </w:r>
      <w:proofErr w:type="spellEnd"/>
      <w:r w:rsidRPr="00F506A5">
        <w:t xml:space="preserve"> 311)</w:t>
      </w:r>
      <w:r>
        <w:t xml:space="preserve">, </w:t>
      </w:r>
      <w:r w:rsidRPr="00921895">
        <w:t xml:space="preserve">2009 Budget Act (Stats. 2009, </w:t>
      </w:r>
      <w:proofErr w:type="spellStart"/>
      <w:r w:rsidRPr="00921895">
        <w:t>ch.</w:t>
      </w:r>
      <w:proofErr w:type="spellEnd"/>
      <w:r w:rsidRPr="00921895">
        <w:t xml:space="preserve"> 22, SBX4 13)</w:t>
      </w:r>
      <w:r>
        <w:t xml:space="preserve">, </w:t>
      </w:r>
      <w:r w:rsidRPr="00F41E0C">
        <w:t xml:space="preserve">SB 857 (Stats. 2010, </w:t>
      </w:r>
      <w:proofErr w:type="spellStart"/>
      <w:r w:rsidRPr="00A20C45">
        <w:t>ch.</w:t>
      </w:r>
      <w:proofErr w:type="spellEnd"/>
      <w:r w:rsidRPr="00A20C45">
        <w:t xml:space="preserve"> 720), SB 1021 (Stats. 2012, </w:t>
      </w:r>
      <w:proofErr w:type="spellStart"/>
      <w:r w:rsidRPr="00A20C45">
        <w:t>ch.</w:t>
      </w:r>
      <w:proofErr w:type="spellEnd"/>
      <w:r w:rsidRPr="00A20C45">
        <w:t xml:space="preserve"> 41), AB 2612 (Stats. 2012, </w:t>
      </w:r>
      <w:proofErr w:type="spellStart"/>
      <w:r w:rsidRPr="00A20C45">
        <w:t>ch.</w:t>
      </w:r>
      <w:proofErr w:type="spellEnd"/>
      <w:r w:rsidRPr="00A20C45">
        <w:t xml:space="preserve"> 377), SB 75 (Stats. 2013, </w:t>
      </w:r>
      <w:proofErr w:type="spellStart"/>
      <w:r w:rsidRPr="00A20C45">
        <w:t>ch.</w:t>
      </w:r>
      <w:proofErr w:type="spellEnd"/>
      <w:r w:rsidRPr="00A20C45">
        <w:t xml:space="preserve"> 31), AB 1293 (Stats. 2013, </w:t>
      </w:r>
      <w:proofErr w:type="spellStart"/>
      <w:r w:rsidRPr="00A20C45">
        <w:t>ch.</w:t>
      </w:r>
      <w:proofErr w:type="spellEnd"/>
      <w:r w:rsidRPr="00A20C45">
        <w:t xml:space="preserve"> 382) and other legislation.</w:t>
      </w:r>
    </w:p>
  </w:footnote>
  <w:footnote w:id="2">
    <w:p w14:paraId="366037AD" w14:textId="77777777" w:rsidR="009374D0" w:rsidRDefault="009374D0" w:rsidP="00F040E1">
      <w:pPr>
        <w:pStyle w:val="FootnoteText"/>
        <w:spacing w:before="60"/>
      </w:pPr>
      <w:r w:rsidRPr="00A20C45">
        <w:rPr>
          <w:rStyle w:val="FootnoteReference"/>
        </w:rPr>
        <w:footnoteRef/>
      </w:r>
      <w:r w:rsidRPr="00A20C45">
        <w:t xml:space="preserve"> If the value of the property is more than $5,000, the filing fee is the fee in GC 70611, 70602.5, 70602.6.</w:t>
      </w:r>
    </w:p>
    <w:p w14:paraId="2444B912" w14:textId="77777777" w:rsidR="009374D0" w:rsidRDefault="009374D0" w:rsidP="00F040E1">
      <w:pPr>
        <w:widowControl w:val="0"/>
        <w:tabs>
          <w:tab w:val="left" w:pos="90"/>
          <w:tab w:val="left" w:pos="6180"/>
          <w:tab w:val="left" w:pos="8040"/>
          <w:tab w:val="right" w:pos="9480"/>
        </w:tabs>
        <w:autoSpaceDE w:val="0"/>
        <w:autoSpaceDN w:val="0"/>
        <w:adjustRightInd w:val="0"/>
        <w:spacing w:before="74"/>
        <w:rPr>
          <w:color w:val="000000"/>
          <w:sz w:val="20"/>
          <w:szCs w:val="20"/>
        </w:rPr>
      </w:pPr>
      <w:r w:rsidRPr="00211A4D">
        <w:rPr>
          <w:color w:val="000000"/>
          <w:sz w:val="20"/>
          <w:szCs w:val="20"/>
        </w:rPr>
        <w:t>* Fees marked with an asterisk will vary in the counties of Riverside, San Bernardino, and San Francisco because of a local surcharge for courthouse construction.  The fees in those counties are shown in the appendix.</w:t>
      </w:r>
    </w:p>
    <w:p w14:paraId="7B7CBD7A" w14:textId="77777777" w:rsidR="009374D0" w:rsidRDefault="009374D0">
      <w:pPr>
        <w:pStyle w:val="FootnoteText"/>
      </w:pPr>
    </w:p>
  </w:footnote>
  <w:footnote w:id="3">
    <w:p w14:paraId="7B7DFEA2" w14:textId="77777777" w:rsidR="009374D0" w:rsidRDefault="009374D0">
      <w:pPr>
        <w:pStyle w:val="FootnoteText"/>
      </w:pPr>
      <w:r>
        <w:rPr>
          <w:rStyle w:val="FootnoteReference"/>
        </w:rPr>
        <w:footnoteRef/>
      </w:r>
      <w:r>
        <w:t xml:space="preserve"> </w:t>
      </w:r>
      <w:r w:rsidRPr="00A80573">
        <w:t>Caption must identify the action as s</w:t>
      </w:r>
      <w:r>
        <w:t>ubject to the supplemental fee.</w:t>
      </w:r>
    </w:p>
  </w:footnote>
  <w:footnote w:id="4">
    <w:p w14:paraId="2B9E7CDF" w14:textId="77777777" w:rsidR="009374D0" w:rsidRDefault="009374D0">
      <w:pPr>
        <w:pStyle w:val="FootnoteText"/>
      </w:pPr>
      <w:r w:rsidRPr="00EE3E40">
        <w:rPr>
          <w:rStyle w:val="FootnoteReference"/>
        </w:rPr>
        <w:footnoteRef/>
      </w:r>
      <w:r w:rsidRPr="00EE3E40">
        <w:t xml:space="preserve"> This is a processing fee “for making up and transmitting the transcript and papers” </w:t>
      </w:r>
      <w:r w:rsidRPr="006F7E75">
        <w:t>when venue in a case is changed</w:t>
      </w:r>
      <w:r w:rsidRPr="00EE3E40">
        <w:t>.  The motion fee under GC 70617 is charged separately for a motion for change of venue.</w:t>
      </w:r>
    </w:p>
    <w:p w14:paraId="7A293FC4" w14:textId="77777777" w:rsidR="009374D0" w:rsidRDefault="009374D0">
      <w:pPr>
        <w:pStyle w:val="FootnoteText"/>
      </w:pPr>
    </w:p>
    <w:p w14:paraId="1B802A5B" w14:textId="77777777" w:rsidR="009374D0" w:rsidRDefault="009374D0">
      <w:pPr>
        <w:pStyle w:val="FootnoteText"/>
      </w:pPr>
    </w:p>
    <w:p w14:paraId="1EE5AB1E" w14:textId="77777777" w:rsidR="009374D0" w:rsidRPr="00D30BE2" w:rsidRDefault="009374D0">
      <w:pPr>
        <w:pStyle w:val="FootnoteText"/>
      </w:pPr>
    </w:p>
  </w:footnote>
  <w:footnote w:id="5">
    <w:p w14:paraId="6BE2715E" w14:textId="77777777" w:rsidR="009374D0" w:rsidRPr="00236F0F" w:rsidRDefault="009374D0">
      <w:pPr>
        <w:pStyle w:val="FootnoteText"/>
      </w:pPr>
      <w:r w:rsidRPr="00236F0F">
        <w:rPr>
          <w:rStyle w:val="FootnoteReference"/>
        </w:rPr>
        <w:footnoteRef/>
      </w:r>
      <w:r w:rsidRPr="00236F0F">
        <w:t xml:space="preserve"> The fee is waived for agency adoptions when a statement from the agency is filed with the petition.</w:t>
      </w:r>
    </w:p>
  </w:footnote>
  <w:footnote w:id="6">
    <w:p w14:paraId="69240A53" w14:textId="77777777" w:rsidR="009374D0" w:rsidRPr="00236F0F" w:rsidRDefault="009374D0">
      <w:pPr>
        <w:pStyle w:val="FootnoteText"/>
      </w:pPr>
      <w:r w:rsidRPr="00236F0F">
        <w:rPr>
          <w:rStyle w:val="FootnoteReference"/>
        </w:rPr>
        <w:footnoteRef/>
      </w:r>
      <w:r w:rsidRPr="00236F0F">
        <w:t xml:space="preserve"> No additional fee is collected if the petition is filed in a pending proceeding (</w:t>
      </w:r>
      <w:proofErr w:type="spellStart"/>
      <w:r w:rsidRPr="00236F0F">
        <w:t>Prob.C</w:t>
      </w:r>
      <w:proofErr w:type="spellEnd"/>
      <w:r w:rsidRPr="00236F0F">
        <w:t xml:space="preserve"> 13652).</w:t>
      </w:r>
    </w:p>
  </w:footnote>
  <w:footnote w:id="7">
    <w:p w14:paraId="26ACF0A4" w14:textId="77777777" w:rsidR="009374D0" w:rsidRDefault="009374D0">
      <w:pPr>
        <w:pStyle w:val="FootnoteText"/>
      </w:pPr>
      <w:r w:rsidRPr="00C75B52">
        <w:rPr>
          <w:rStyle w:val="FootnoteReference"/>
        </w:rPr>
        <w:footnoteRef/>
      </w:r>
      <w:r w:rsidRPr="00C75B52">
        <w:t xml:space="preserve"> </w:t>
      </w:r>
      <w:r w:rsidRPr="007D2E93">
        <w:rPr>
          <w:sz w:val="19"/>
          <w:szCs w:val="19"/>
        </w:rPr>
        <w:t xml:space="preserve">This column shows the fee under GC 70613.5 for a filing increasing the amount at issue in a limited civil case from $10,000 or less to more than $10,000. </w:t>
      </w:r>
      <w:r w:rsidRPr="00922B09">
        <w:rPr>
          <w:sz w:val="19"/>
          <w:szCs w:val="19"/>
        </w:rPr>
        <w:t>The fee reflects the incremental amount that the first paper fee for a case with more than $10,000 at issue exceeds the first paper fee for a case with $10,000 or less at issue.</w:t>
      </w:r>
    </w:p>
  </w:footnote>
  <w:footnote w:id="8">
    <w:p w14:paraId="539878ED" w14:textId="77777777" w:rsidR="009374D0" w:rsidRPr="00F21CFA" w:rsidRDefault="009374D0" w:rsidP="00F27240">
      <w:pPr>
        <w:pStyle w:val="FootnoteText"/>
        <w:rPr>
          <w:sz w:val="19"/>
          <w:szCs w:val="19"/>
        </w:rPr>
      </w:pPr>
      <w:r w:rsidRPr="00F21CFA">
        <w:rPr>
          <w:rStyle w:val="FootnoteReference"/>
          <w:sz w:val="19"/>
          <w:szCs w:val="19"/>
        </w:rPr>
        <w:footnoteRef/>
      </w:r>
      <w:r w:rsidRPr="00F21CFA">
        <w:rPr>
          <w:sz w:val="19"/>
          <w:szCs w:val="19"/>
        </w:rPr>
        <w:t xml:space="preserve"> These uniform filing fees apply to both first paper filings and response filings in limited, unlimited, family law and probate cases.</w:t>
      </w:r>
    </w:p>
  </w:footnote>
  <w:footnote w:id="9">
    <w:p w14:paraId="1B640287" w14:textId="77777777" w:rsidR="009374D0" w:rsidRPr="00F21CFA" w:rsidRDefault="009374D0" w:rsidP="00F27240">
      <w:pPr>
        <w:pStyle w:val="FootnoteText"/>
        <w:rPr>
          <w:sz w:val="19"/>
          <w:szCs w:val="19"/>
        </w:rPr>
      </w:pPr>
      <w:r w:rsidRPr="00F21CFA">
        <w:rPr>
          <w:rStyle w:val="FootnoteReference"/>
          <w:sz w:val="19"/>
          <w:szCs w:val="19"/>
        </w:rPr>
        <w:footnoteRef/>
      </w:r>
      <w:r w:rsidRPr="00F21CFA">
        <w:rPr>
          <w:sz w:val="19"/>
          <w:szCs w:val="19"/>
        </w:rPr>
        <w:t xml:space="preserve"> Under the Uniform Civil Fee legislation, the standard distributions to the State Court Facilities Construction Fund are $20, $25 and $35 depending on the level and type of filing.  In Riverside, San Bernardino and San Francisco the distribution to the SCFCF is reduced to offset, to the extent possible, the local courthouse construction surcharge.</w:t>
      </w:r>
    </w:p>
  </w:footnote>
  <w:footnote w:id="10">
    <w:p w14:paraId="66C1B421" w14:textId="77777777" w:rsidR="009374D0" w:rsidRPr="00F21CFA" w:rsidRDefault="009374D0" w:rsidP="00F27240">
      <w:pPr>
        <w:pStyle w:val="FootnoteText"/>
        <w:rPr>
          <w:sz w:val="19"/>
          <w:szCs w:val="19"/>
        </w:rPr>
      </w:pPr>
      <w:r w:rsidRPr="00917EF3">
        <w:rPr>
          <w:rStyle w:val="FootnoteReference"/>
          <w:sz w:val="19"/>
          <w:szCs w:val="19"/>
        </w:rPr>
        <w:footnoteRef/>
      </w:r>
      <w:r w:rsidRPr="00917EF3">
        <w:rPr>
          <w:sz w:val="19"/>
          <w:szCs w:val="19"/>
        </w:rPr>
        <w:t xml:space="preserve"> In Riverside the maximum surcharge allowed by statute is $50 under GC 70622.  As of January 1, 2009, the surcharge is $50 for all cases.</w:t>
      </w:r>
    </w:p>
  </w:footnote>
  <w:footnote w:id="11">
    <w:p w14:paraId="302853F2" w14:textId="77777777" w:rsidR="009374D0" w:rsidRPr="00F21CFA" w:rsidRDefault="009374D0" w:rsidP="00F27240">
      <w:pPr>
        <w:pStyle w:val="FootnoteText"/>
        <w:rPr>
          <w:sz w:val="19"/>
          <w:szCs w:val="19"/>
        </w:rPr>
      </w:pPr>
      <w:r w:rsidRPr="00F21CFA">
        <w:rPr>
          <w:rStyle w:val="FootnoteReference"/>
          <w:sz w:val="19"/>
          <w:szCs w:val="19"/>
        </w:rPr>
        <w:footnoteRef/>
      </w:r>
      <w:r w:rsidRPr="00F21CFA">
        <w:rPr>
          <w:sz w:val="19"/>
          <w:szCs w:val="19"/>
        </w:rPr>
        <w:t xml:space="preserve"> In San Bernardino the maximum surcharge allowed by statute is $35, which is applied to all first paper filings. (G</w:t>
      </w:r>
      <w:r>
        <w:rPr>
          <w:sz w:val="19"/>
          <w:szCs w:val="19"/>
        </w:rPr>
        <w:t>C</w:t>
      </w:r>
      <w:r w:rsidRPr="00F21CFA">
        <w:rPr>
          <w:sz w:val="19"/>
          <w:szCs w:val="19"/>
        </w:rPr>
        <w:t> 70624.)</w:t>
      </w:r>
    </w:p>
  </w:footnote>
  <w:footnote w:id="12">
    <w:p w14:paraId="16292B5B" w14:textId="77777777" w:rsidR="009374D0" w:rsidRPr="00F21CFA" w:rsidRDefault="009374D0" w:rsidP="00F27240">
      <w:pPr>
        <w:pStyle w:val="FootnoteText"/>
        <w:rPr>
          <w:sz w:val="19"/>
          <w:szCs w:val="19"/>
        </w:rPr>
      </w:pPr>
      <w:r w:rsidRPr="00F21CFA">
        <w:rPr>
          <w:rStyle w:val="FootnoteReference"/>
          <w:sz w:val="19"/>
          <w:szCs w:val="19"/>
        </w:rPr>
        <w:footnoteRef/>
      </w:r>
      <w:r w:rsidRPr="00F21CFA">
        <w:rPr>
          <w:sz w:val="19"/>
          <w:szCs w:val="19"/>
        </w:rPr>
        <w:t xml:space="preserve"> In San Francisco the maximum surcharge allowed by statute is $50.  $10 is applied to limited civil cases and $50 to other first paper filings. (G</w:t>
      </w:r>
      <w:r>
        <w:rPr>
          <w:sz w:val="19"/>
          <w:szCs w:val="19"/>
        </w:rPr>
        <w:t>C</w:t>
      </w:r>
      <w:r w:rsidRPr="00F21CFA">
        <w:rPr>
          <w:sz w:val="19"/>
          <w:szCs w:val="19"/>
        </w:rPr>
        <w:t> 70625.)</w:t>
      </w:r>
    </w:p>
  </w:footnote>
  <w:footnote w:id="13">
    <w:p w14:paraId="4470FDA0" w14:textId="77777777" w:rsidR="009374D0" w:rsidRPr="00C75B52" w:rsidRDefault="009374D0">
      <w:pPr>
        <w:pStyle w:val="FootnoteText"/>
      </w:pPr>
      <w:r w:rsidRPr="00C75B52">
        <w:rPr>
          <w:rStyle w:val="FootnoteReference"/>
        </w:rPr>
        <w:footnoteRef/>
      </w:r>
      <w:r w:rsidRPr="00C75B52">
        <w:t xml:space="preserve"> These amounts incorporate the additional $15 fee under CCP 1161.2 charged to plaintiffs in limited civil unlawful detainer cases.</w:t>
      </w:r>
    </w:p>
  </w:footnote>
  <w:footnote w:id="14">
    <w:p w14:paraId="3DBECC7A" w14:textId="77777777" w:rsidR="009374D0" w:rsidRDefault="009374D0">
      <w:pPr>
        <w:pStyle w:val="FootnoteText"/>
      </w:pPr>
      <w:r w:rsidRPr="00C75B52">
        <w:rPr>
          <w:rStyle w:val="FootnoteReference"/>
        </w:rPr>
        <w:footnoteRef/>
      </w:r>
      <w:r w:rsidRPr="00C75B52">
        <w:t xml:space="preserve"> This column shows the fee under GC</w:t>
      </w:r>
      <w:r w:rsidRPr="00C75B52">
        <w:rPr>
          <w:sz w:val="19"/>
          <w:szCs w:val="19"/>
        </w:rPr>
        <w:t xml:space="preserve"> 70613.5 for a filing increasing the amount at issue in a limited civil case filed by an assignee (with declaration) from within the small claims jurisdictional limit to more than $10,000.</w:t>
      </w:r>
      <w:r>
        <w:rPr>
          <w:sz w:val="19"/>
          <w:szCs w:val="19"/>
        </w:rPr>
        <w:t xml:space="preserve"> </w:t>
      </w:r>
      <w:r w:rsidRPr="00922B09">
        <w:rPr>
          <w:sz w:val="19"/>
          <w:szCs w:val="19"/>
        </w:rPr>
        <w:t>The fee reflects the incremental amount that the first paper fee for a limited civil case with more than $10,000 at issue exceeds the first paper fee for a case with declarations with less than $5,000 at issue.</w:t>
      </w:r>
    </w:p>
  </w:footnote>
  <w:footnote w:id="15">
    <w:p w14:paraId="5BB726A1" w14:textId="77777777" w:rsidR="009374D0" w:rsidRPr="00F21CFA" w:rsidRDefault="009374D0" w:rsidP="006368CD">
      <w:pPr>
        <w:pStyle w:val="FootnoteText"/>
        <w:rPr>
          <w:sz w:val="19"/>
          <w:szCs w:val="19"/>
        </w:rPr>
      </w:pPr>
      <w:r w:rsidRPr="00F21CFA">
        <w:rPr>
          <w:rStyle w:val="FootnoteReference"/>
          <w:sz w:val="19"/>
          <w:szCs w:val="19"/>
        </w:rPr>
        <w:footnoteRef/>
      </w:r>
      <w:r w:rsidRPr="00F21CFA">
        <w:rPr>
          <w:sz w:val="19"/>
          <w:szCs w:val="19"/>
        </w:rPr>
        <w:t xml:space="preserve"> Under the Uniform Civil Fee legislation, the standard distributions to the State Court Facilities Construction Fund are $20, $25 and $35 depending on the level and type of filing.  In Riverside, San Bernardino and San Francisco the distribution to the SCFCF is reduced to offset, to the extent possible, the local courthouse construction surcharge.</w:t>
      </w:r>
    </w:p>
  </w:footnote>
  <w:footnote w:id="16">
    <w:p w14:paraId="1C51E52D" w14:textId="77777777" w:rsidR="009374D0" w:rsidRPr="00F21CFA" w:rsidRDefault="009374D0" w:rsidP="006368CD">
      <w:pPr>
        <w:pStyle w:val="FootnoteText"/>
        <w:rPr>
          <w:sz w:val="19"/>
          <w:szCs w:val="19"/>
        </w:rPr>
      </w:pPr>
      <w:r w:rsidRPr="00827AC4">
        <w:rPr>
          <w:rStyle w:val="FootnoteReference"/>
          <w:sz w:val="19"/>
          <w:szCs w:val="19"/>
        </w:rPr>
        <w:footnoteRef/>
      </w:r>
      <w:r w:rsidRPr="00827AC4">
        <w:rPr>
          <w:sz w:val="19"/>
          <w:szCs w:val="19"/>
        </w:rPr>
        <w:t xml:space="preserve"> In Riverside the maximum surcharge allowed by statute is $50 under GC 70622.  As of January 1, 2009, the surcharge is $50 for all cases.</w:t>
      </w:r>
    </w:p>
  </w:footnote>
  <w:footnote w:id="17">
    <w:p w14:paraId="0CD1BE67" w14:textId="77777777" w:rsidR="009374D0" w:rsidRPr="00F21CFA" w:rsidRDefault="009374D0" w:rsidP="006368CD">
      <w:pPr>
        <w:pStyle w:val="FootnoteText"/>
        <w:rPr>
          <w:sz w:val="19"/>
          <w:szCs w:val="19"/>
        </w:rPr>
      </w:pPr>
      <w:r w:rsidRPr="00F21CFA">
        <w:rPr>
          <w:rStyle w:val="FootnoteReference"/>
          <w:sz w:val="19"/>
          <w:szCs w:val="19"/>
        </w:rPr>
        <w:footnoteRef/>
      </w:r>
      <w:r w:rsidRPr="00F21CFA">
        <w:rPr>
          <w:sz w:val="19"/>
          <w:szCs w:val="19"/>
        </w:rPr>
        <w:t xml:space="preserve"> In San Bernardino the maximum surcharge allowed by statute is $35, which is applied to all first paper filings. (G</w:t>
      </w:r>
      <w:r>
        <w:rPr>
          <w:sz w:val="19"/>
          <w:szCs w:val="19"/>
        </w:rPr>
        <w:t>C</w:t>
      </w:r>
      <w:r w:rsidRPr="00F21CFA">
        <w:rPr>
          <w:sz w:val="19"/>
          <w:szCs w:val="19"/>
        </w:rPr>
        <w:t> 70624.)</w:t>
      </w:r>
    </w:p>
  </w:footnote>
  <w:footnote w:id="18">
    <w:p w14:paraId="65821ABB" w14:textId="77777777" w:rsidR="009374D0" w:rsidRPr="00F21CFA" w:rsidRDefault="009374D0" w:rsidP="006368CD">
      <w:pPr>
        <w:pStyle w:val="FootnoteText"/>
        <w:rPr>
          <w:sz w:val="19"/>
          <w:szCs w:val="19"/>
        </w:rPr>
      </w:pPr>
      <w:r w:rsidRPr="00F21CFA">
        <w:rPr>
          <w:rStyle w:val="FootnoteReference"/>
          <w:sz w:val="19"/>
          <w:szCs w:val="19"/>
        </w:rPr>
        <w:footnoteRef/>
      </w:r>
      <w:r w:rsidRPr="00F21CFA">
        <w:rPr>
          <w:sz w:val="19"/>
          <w:szCs w:val="19"/>
        </w:rPr>
        <w:t xml:space="preserve"> In San Francisco the maximum surcharge allowed by statute is $50.  $10 is applied to limited civil cases and $50 to other first paper filings. (G</w:t>
      </w:r>
      <w:r>
        <w:rPr>
          <w:sz w:val="19"/>
          <w:szCs w:val="19"/>
        </w:rPr>
        <w:t>C</w:t>
      </w:r>
      <w:r w:rsidRPr="00F21CFA">
        <w:rPr>
          <w:sz w:val="19"/>
          <w:szCs w:val="19"/>
        </w:rPr>
        <w:t> 70625.)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0"/>
    </w:tblGrid>
    <w:tr w:rsidR="009374D0" w:rsidRPr="00F41E0C" w14:paraId="54E77D32" w14:textId="77777777" w:rsidTr="00BB3FB9">
      <w:trPr>
        <w:cantSplit/>
      </w:trPr>
      <w:tc>
        <w:tcPr>
          <w:tcW w:w="10080" w:type="dxa"/>
          <w:tcBorders>
            <w:top w:val="nil"/>
            <w:left w:val="nil"/>
            <w:bottom w:val="nil"/>
            <w:right w:val="nil"/>
          </w:tcBorders>
          <w:shd w:val="clear" w:color="auto" w:fill="auto"/>
        </w:tcPr>
        <w:tbl>
          <w:tblPr>
            <w:tblW w:w="10296" w:type="dxa"/>
            <w:tblLayout w:type="fixed"/>
            <w:tblLook w:val="01E0" w:firstRow="1" w:lastRow="1" w:firstColumn="1" w:lastColumn="1" w:noHBand="0" w:noVBand="0"/>
          </w:tblPr>
          <w:tblGrid>
            <w:gridCol w:w="1116"/>
            <w:gridCol w:w="5436"/>
            <w:gridCol w:w="270"/>
            <w:gridCol w:w="1710"/>
            <w:gridCol w:w="1350"/>
            <w:gridCol w:w="414"/>
          </w:tblGrid>
          <w:tr w:rsidR="009374D0" w:rsidRPr="00F41E0C" w14:paraId="1AD2B395" w14:textId="77777777" w:rsidTr="006079DE">
            <w:trPr>
              <w:cantSplit/>
            </w:trPr>
            <w:tc>
              <w:tcPr>
                <w:tcW w:w="1116" w:type="dxa"/>
              </w:tcPr>
              <w:p w14:paraId="52456DFA" w14:textId="77777777" w:rsidR="009374D0" w:rsidRPr="00F41E0C" w:rsidRDefault="009374D0" w:rsidP="00BB3FB9">
                <w:pPr>
                  <w:widowControl w:val="0"/>
                  <w:tabs>
                    <w:tab w:val="left" w:pos="90"/>
                    <w:tab w:val="left" w:pos="6180"/>
                    <w:tab w:val="left" w:pos="8040"/>
                    <w:tab w:val="right" w:pos="9480"/>
                  </w:tabs>
                  <w:autoSpaceDE w:val="0"/>
                  <w:autoSpaceDN w:val="0"/>
                  <w:adjustRightInd w:val="0"/>
                  <w:spacing w:before="74"/>
                  <w:jc w:val="right"/>
                  <w:rPr>
                    <w:sz w:val="22"/>
                    <w:szCs w:val="22"/>
                  </w:rPr>
                </w:pPr>
              </w:p>
            </w:tc>
            <w:tc>
              <w:tcPr>
                <w:tcW w:w="5436" w:type="dxa"/>
              </w:tcPr>
              <w:p w14:paraId="4C98EE3B" w14:textId="77777777" w:rsidR="009374D0" w:rsidRPr="00F41E0C" w:rsidRDefault="009374D0" w:rsidP="00BB3FB9">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270" w:type="dxa"/>
              </w:tcPr>
              <w:p w14:paraId="21F8222E" w14:textId="77777777" w:rsidR="009374D0" w:rsidRPr="00F41E0C" w:rsidRDefault="009374D0" w:rsidP="00BB3FB9">
                <w:pPr>
                  <w:widowControl w:val="0"/>
                  <w:tabs>
                    <w:tab w:val="left" w:pos="90"/>
                    <w:tab w:val="left" w:pos="6180"/>
                    <w:tab w:val="left" w:pos="8040"/>
                    <w:tab w:val="right" w:pos="9480"/>
                  </w:tabs>
                  <w:autoSpaceDE w:val="0"/>
                  <w:autoSpaceDN w:val="0"/>
                  <w:adjustRightInd w:val="0"/>
                  <w:spacing w:before="74"/>
                  <w:rPr>
                    <w:rFonts w:ascii="Arial" w:hAnsi="Arial" w:cs="Arial"/>
                    <w:b/>
                    <w:sz w:val="22"/>
                    <w:szCs w:val="22"/>
                  </w:rPr>
                </w:pPr>
              </w:p>
            </w:tc>
            <w:tc>
              <w:tcPr>
                <w:tcW w:w="1710" w:type="dxa"/>
              </w:tcPr>
              <w:p w14:paraId="474402E5" w14:textId="77777777" w:rsidR="009374D0" w:rsidRDefault="009374D0" w:rsidP="00BB3FB9">
                <w:pPr>
                  <w:widowControl w:val="0"/>
                  <w:tabs>
                    <w:tab w:val="left" w:pos="90"/>
                    <w:tab w:val="left" w:pos="6180"/>
                    <w:tab w:val="left" w:pos="8040"/>
                    <w:tab w:val="right" w:pos="9480"/>
                  </w:tabs>
                  <w:autoSpaceDE w:val="0"/>
                  <w:autoSpaceDN w:val="0"/>
                  <w:adjustRightInd w:val="0"/>
                  <w:spacing w:before="74"/>
                  <w:jc w:val="center"/>
                  <w:rPr>
                    <w:b/>
                    <w:sz w:val="20"/>
                    <w:szCs w:val="20"/>
                  </w:rPr>
                </w:pPr>
                <w:r>
                  <w:rPr>
                    <w:b/>
                    <w:sz w:val="20"/>
                    <w:szCs w:val="20"/>
                  </w:rPr>
                  <w:t>Code</w:t>
                </w:r>
              </w:p>
              <w:p w14:paraId="172FF046" w14:textId="77777777" w:rsidR="009374D0" w:rsidRPr="00BB3FB9" w:rsidRDefault="009374D0" w:rsidP="00BB3FB9">
                <w:pPr>
                  <w:widowControl w:val="0"/>
                  <w:tabs>
                    <w:tab w:val="left" w:pos="90"/>
                    <w:tab w:val="left" w:pos="6180"/>
                    <w:tab w:val="left" w:pos="8040"/>
                    <w:tab w:val="right" w:pos="9480"/>
                  </w:tabs>
                  <w:autoSpaceDE w:val="0"/>
                  <w:autoSpaceDN w:val="0"/>
                  <w:adjustRightInd w:val="0"/>
                  <w:spacing w:before="74"/>
                  <w:jc w:val="center"/>
                  <w:rPr>
                    <w:b/>
                    <w:sz w:val="20"/>
                    <w:szCs w:val="20"/>
                  </w:rPr>
                </w:pPr>
                <w:r w:rsidRPr="00BB3FB9">
                  <w:rPr>
                    <w:b/>
                    <w:sz w:val="20"/>
                    <w:szCs w:val="20"/>
                  </w:rPr>
                  <w:t>Section</w:t>
                </w:r>
                <w:r>
                  <w:rPr>
                    <w:b/>
                    <w:sz w:val="20"/>
                    <w:szCs w:val="20"/>
                  </w:rPr>
                  <w:t>(s)</w:t>
                </w:r>
              </w:p>
            </w:tc>
            <w:tc>
              <w:tcPr>
                <w:tcW w:w="1350" w:type="dxa"/>
              </w:tcPr>
              <w:p w14:paraId="2521622E" w14:textId="77777777" w:rsidR="009374D0" w:rsidRDefault="009374D0" w:rsidP="00BB3FB9">
                <w:pPr>
                  <w:widowControl w:val="0"/>
                  <w:tabs>
                    <w:tab w:val="left" w:pos="90"/>
                    <w:tab w:val="left" w:pos="6180"/>
                    <w:tab w:val="left" w:pos="8040"/>
                    <w:tab w:val="right" w:pos="9480"/>
                  </w:tabs>
                  <w:autoSpaceDE w:val="0"/>
                  <w:autoSpaceDN w:val="0"/>
                  <w:adjustRightInd w:val="0"/>
                  <w:spacing w:before="74"/>
                  <w:jc w:val="center"/>
                  <w:rPr>
                    <w:b/>
                    <w:sz w:val="20"/>
                    <w:szCs w:val="20"/>
                  </w:rPr>
                </w:pPr>
                <w:r w:rsidRPr="00BB3FB9">
                  <w:rPr>
                    <w:b/>
                    <w:sz w:val="20"/>
                    <w:szCs w:val="20"/>
                  </w:rPr>
                  <w:t>Total</w:t>
                </w:r>
              </w:p>
              <w:p w14:paraId="0CC053C2" w14:textId="77777777" w:rsidR="009374D0" w:rsidRPr="00BB3FB9" w:rsidRDefault="009374D0" w:rsidP="00BB3FB9">
                <w:pPr>
                  <w:widowControl w:val="0"/>
                  <w:tabs>
                    <w:tab w:val="left" w:pos="90"/>
                    <w:tab w:val="left" w:pos="6180"/>
                    <w:tab w:val="left" w:pos="8040"/>
                    <w:tab w:val="right" w:pos="9480"/>
                  </w:tabs>
                  <w:autoSpaceDE w:val="0"/>
                  <w:autoSpaceDN w:val="0"/>
                  <w:adjustRightInd w:val="0"/>
                  <w:spacing w:before="74"/>
                  <w:jc w:val="center"/>
                  <w:rPr>
                    <w:b/>
                    <w:sz w:val="20"/>
                    <w:szCs w:val="20"/>
                  </w:rPr>
                </w:pPr>
                <w:r w:rsidRPr="00BB3FB9">
                  <w:rPr>
                    <w:b/>
                    <w:sz w:val="20"/>
                    <w:szCs w:val="20"/>
                  </w:rPr>
                  <w:t>Fee Due</w:t>
                </w:r>
              </w:p>
            </w:tc>
            <w:tc>
              <w:tcPr>
                <w:tcW w:w="414" w:type="dxa"/>
              </w:tcPr>
              <w:p w14:paraId="4959F32C" w14:textId="77777777" w:rsidR="009374D0" w:rsidRPr="00F41E0C" w:rsidRDefault="009374D0" w:rsidP="00BB3FB9">
                <w:pPr>
                  <w:widowControl w:val="0"/>
                  <w:tabs>
                    <w:tab w:val="left" w:pos="90"/>
                    <w:tab w:val="left" w:pos="6180"/>
                    <w:tab w:val="left" w:pos="8040"/>
                    <w:tab w:val="right" w:pos="9480"/>
                  </w:tabs>
                  <w:autoSpaceDE w:val="0"/>
                  <w:autoSpaceDN w:val="0"/>
                  <w:adjustRightInd w:val="0"/>
                  <w:spacing w:before="74"/>
                  <w:jc w:val="right"/>
                  <w:rPr>
                    <w:rFonts w:ascii="Arial" w:hAnsi="Arial" w:cs="Arial"/>
                    <w:b/>
                    <w:sz w:val="22"/>
                    <w:szCs w:val="22"/>
                  </w:rPr>
                </w:pPr>
              </w:p>
            </w:tc>
          </w:tr>
        </w:tbl>
        <w:p w14:paraId="20401161" w14:textId="77777777" w:rsidR="009374D0" w:rsidRPr="00F41E0C" w:rsidRDefault="009374D0" w:rsidP="00BB3FB9">
          <w:pPr>
            <w:widowControl w:val="0"/>
            <w:tabs>
              <w:tab w:val="left" w:pos="90"/>
              <w:tab w:val="left" w:pos="6180"/>
              <w:tab w:val="left" w:pos="8040"/>
              <w:tab w:val="right" w:pos="9480"/>
            </w:tabs>
            <w:autoSpaceDE w:val="0"/>
            <w:autoSpaceDN w:val="0"/>
            <w:adjustRightInd w:val="0"/>
            <w:spacing w:before="74"/>
            <w:jc w:val="center"/>
            <w:rPr>
              <w:b/>
              <w:bCs/>
              <w:color w:val="000000"/>
            </w:rPr>
          </w:pPr>
        </w:p>
      </w:tc>
    </w:tr>
  </w:tbl>
  <w:p w14:paraId="4FBAC187" w14:textId="77777777" w:rsidR="009374D0" w:rsidRPr="00BB3FB9" w:rsidRDefault="009374D0" w:rsidP="00BB3FB9">
    <w:pPr>
      <w:widowControl w:val="0"/>
      <w:tabs>
        <w:tab w:val="center" w:pos="7020"/>
        <w:tab w:val="center" w:pos="8640"/>
      </w:tabs>
      <w:autoSpaceDE w:val="0"/>
      <w:autoSpaceDN w:val="0"/>
      <w:adjustRightInd w:val="0"/>
      <w:rPr>
        <w:bCs/>
        <w:color w:val="000000"/>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B4312" w14:textId="77777777" w:rsidR="009374D0" w:rsidRDefault="009374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521C93" w14:textId="77777777" w:rsidR="009374D0" w:rsidRPr="00CC5DDE" w:rsidRDefault="009374D0" w:rsidP="00CC5DDE">
    <w:pPr>
      <w:pStyle w:val="Header"/>
      <w:rPr>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025F3" w14:textId="77777777" w:rsidR="009374D0" w:rsidRDefault="009374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F16DE"/>
    <w:multiLevelType w:val="multilevel"/>
    <w:tmpl w:val="3288072C"/>
    <w:lvl w:ilvl="0">
      <w:start w:val="1"/>
      <w:numFmt w:val="decimal"/>
      <w:lvlText w:val="%1"/>
      <w:lvlJc w:val="left"/>
      <w:pPr>
        <w:tabs>
          <w:tab w:val="num" w:pos="360"/>
        </w:tabs>
        <w:ind w:left="360" w:hanging="360"/>
      </w:pPr>
      <w:rPr>
        <w:rFonts w:hint="default"/>
      </w:rPr>
    </w:lvl>
    <w:lvl w:ilvl="1">
      <w:numFmt w:val="bullet"/>
      <w:lvlText w:val=""/>
      <w:lvlJc w:val="left"/>
      <w:pPr>
        <w:tabs>
          <w:tab w:val="num" w:pos="432"/>
        </w:tabs>
        <w:ind w:left="432" w:hanging="288"/>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3A72FCE"/>
    <w:multiLevelType w:val="multilevel"/>
    <w:tmpl w:val="1F22D172"/>
    <w:lvl w:ilvl="0">
      <w:start w:val="1"/>
      <w:numFmt w:val="decimal"/>
      <w:lvlText w:val="%1"/>
      <w:lvlJc w:val="left"/>
      <w:pPr>
        <w:tabs>
          <w:tab w:val="num" w:pos="360"/>
        </w:tabs>
        <w:ind w:left="360" w:hanging="360"/>
      </w:pPr>
      <w:rPr>
        <w:rFonts w:hint="default"/>
      </w:rPr>
    </w:lvl>
    <w:lvl w:ilvl="1">
      <w:numFmt w:val="bullet"/>
      <w:lvlText w:val=""/>
      <w:lvlJc w:val="left"/>
      <w:pPr>
        <w:tabs>
          <w:tab w:val="num" w:pos="432"/>
        </w:tabs>
        <w:ind w:left="432" w:hanging="288"/>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1224611"/>
    <w:multiLevelType w:val="multilevel"/>
    <w:tmpl w:val="3288072C"/>
    <w:lvl w:ilvl="0">
      <w:start w:val="1"/>
      <w:numFmt w:val="decimal"/>
      <w:lvlText w:val="%1"/>
      <w:lvlJc w:val="left"/>
      <w:pPr>
        <w:tabs>
          <w:tab w:val="num" w:pos="360"/>
        </w:tabs>
        <w:ind w:left="360" w:hanging="360"/>
      </w:pPr>
      <w:rPr>
        <w:rFonts w:hint="default"/>
      </w:rPr>
    </w:lvl>
    <w:lvl w:ilvl="1">
      <w:numFmt w:val="bullet"/>
      <w:lvlText w:val=""/>
      <w:lvlJc w:val="left"/>
      <w:pPr>
        <w:tabs>
          <w:tab w:val="num" w:pos="432"/>
        </w:tabs>
        <w:ind w:left="432" w:hanging="288"/>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74C5730"/>
    <w:multiLevelType w:val="multilevel"/>
    <w:tmpl w:val="9C6455B2"/>
    <w:lvl w:ilvl="0">
      <w:start w:val="1"/>
      <w:numFmt w:val="decimal"/>
      <w:lvlText w:val="%1"/>
      <w:lvlJc w:val="left"/>
      <w:pPr>
        <w:tabs>
          <w:tab w:val="num" w:pos="360"/>
        </w:tabs>
        <w:ind w:left="360" w:hanging="360"/>
      </w:pPr>
      <w:rPr>
        <w:rFonts w:hint="default"/>
      </w:rPr>
    </w:lvl>
    <w:lvl w:ilvl="1">
      <w:numFmt w:val="bullet"/>
      <w:lvlText w:val=""/>
      <w:lvlJc w:val="left"/>
      <w:pPr>
        <w:tabs>
          <w:tab w:val="num" w:pos="432"/>
        </w:tabs>
        <w:ind w:left="432" w:hanging="288"/>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AC034F2"/>
    <w:multiLevelType w:val="multilevel"/>
    <w:tmpl w:val="3288072C"/>
    <w:lvl w:ilvl="0">
      <w:start w:val="1"/>
      <w:numFmt w:val="decimal"/>
      <w:lvlText w:val="%1"/>
      <w:lvlJc w:val="left"/>
      <w:pPr>
        <w:tabs>
          <w:tab w:val="num" w:pos="360"/>
        </w:tabs>
        <w:ind w:left="360" w:hanging="360"/>
      </w:pPr>
      <w:rPr>
        <w:rFonts w:hint="default"/>
      </w:rPr>
    </w:lvl>
    <w:lvl w:ilvl="1">
      <w:numFmt w:val="bullet"/>
      <w:lvlText w:val=""/>
      <w:lvlJc w:val="left"/>
      <w:pPr>
        <w:tabs>
          <w:tab w:val="num" w:pos="432"/>
        </w:tabs>
        <w:ind w:left="432" w:hanging="288"/>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31E601D4"/>
    <w:multiLevelType w:val="hybridMultilevel"/>
    <w:tmpl w:val="079EAA60"/>
    <w:lvl w:ilvl="0" w:tplc="4CC23E2A">
      <w:start w:val="1"/>
      <w:numFmt w:val="decimal"/>
      <w:lvlText w:val="%1"/>
      <w:lvlJc w:val="left"/>
      <w:pPr>
        <w:tabs>
          <w:tab w:val="num" w:pos="540"/>
        </w:tabs>
        <w:ind w:left="540" w:hanging="360"/>
      </w:pPr>
      <w:rPr>
        <w:rFonts w:hint="default"/>
      </w:rPr>
    </w:lvl>
    <w:lvl w:ilvl="1" w:tplc="A77CD62C">
      <w:numFmt w:val="bullet"/>
      <w:lvlText w:val=""/>
      <w:lvlJc w:val="left"/>
      <w:pPr>
        <w:tabs>
          <w:tab w:val="num" w:pos="432"/>
        </w:tabs>
        <w:ind w:left="432" w:hanging="288"/>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13E2CA5"/>
    <w:multiLevelType w:val="hybridMultilevel"/>
    <w:tmpl w:val="BFD25BF6"/>
    <w:lvl w:ilvl="0" w:tplc="AB1A6E80">
      <w:start w:val="153"/>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B21AB1"/>
    <w:multiLevelType w:val="multilevel"/>
    <w:tmpl w:val="E604AA6E"/>
    <w:lvl w:ilvl="0">
      <w:start w:val="1"/>
      <w:numFmt w:val="decimal"/>
      <w:lvlText w:val="%1"/>
      <w:lvlJc w:val="left"/>
      <w:pPr>
        <w:tabs>
          <w:tab w:val="num" w:pos="360"/>
        </w:tabs>
        <w:ind w:left="360" w:hanging="360"/>
      </w:pPr>
      <w:rPr>
        <w:rFonts w:hint="default"/>
      </w:rPr>
    </w:lvl>
    <w:lvl w:ilvl="1">
      <w:numFmt w:val="bullet"/>
      <w:lvlText w:val=""/>
      <w:lvlJc w:val="left"/>
      <w:pPr>
        <w:tabs>
          <w:tab w:val="num" w:pos="432"/>
        </w:tabs>
        <w:ind w:left="432" w:hanging="288"/>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BCB3FA9"/>
    <w:multiLevelType w:val="multilevel"/>
    <w:tmpl w:val="3288072C"/>
    <w:lvl w:ilvl="0">
      <w:start w:val="1"/>
      <w:numFmt w:val="decimal"/>
      <w:lvlText w:val="%1"/>
      <w:lvlJc w:val="left"/>
      <w:pPr>
        <w:tabs>
          <w:tab w:val="num" w:pos="360"/>
        </w:tabs>
        <w:ind w:left="360" w:hanging="360"/>
      </w:pPr>
      <w:rPr>
        <w:rFonts w:hint="default"/>
      </w:rPr>
    </w:lvl>
    <w:lvl w:ilvl="1">
      <w:numFmt w:val="bullet"/>
      <w:lvlText w:val=""/>
      <w:lvlJc w:val="left"/>
      <w:pPr>
        <w:tabs>
          <w:tab w:val="num" w:pos="432"/>
        </w:tabs>
        <w:ind w:left="432" w:hanging="288"/>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63730804">
    <w:abstractNumId w:val="5"/>
  </w:num>
  <w:num w:numId="2" w16cid:durableId="309864458">
    <w:abstractNumId w:val="8"/>
  </w:num>
  <w:num w:numId="3" w16cid:durableId="1172717160">
    <w:abstractNumId w:val="4"/>
  </w:num>
  <w:num w:numId="4" w16cid:durableId="1172986309">
    <w:abstractNumId w:val="0"/>
  </w:num>
  <w:num w:numId="5" w16cid:durableId="1447966367">
    <w:abstractNumId w:val="2"/>
  </w:num>
  <w:num w:numId="6" w16cid:durableId="53698818">
    <w:abstractNumId w:val="3"/>
  </w:num>
  <w:num w:numId="7" w16cid:durableId="734356012">
    <w:abstractNumId w:val="1"/>
  </w:num>
  <w:num w:numId="8" w16cid:durableId="1560479676">
    <w:abstractNumId w:val="7"/>
  </w:num>
  <w:num w:numId="9" w16cid:durableId="19977563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B9F"/>
    <w:rsid w:val="0000093E"/>
    <w:rsid w:val="0000441D"/>
    <w:rsid w:val="00012951"/>
    <w:rsid w:val="00012E80"/>
    <w:rsid w:val="000131EC"/>
    <w:rsid w:val="0001410C"/>
    <w:rsid w:val="00025942"/>
    <w:rsid w:val="000262EA"/>
    <w:rsid w:val="00030009"/>
    <w:rsid w:val="00032187"/>
    <w:rsid w:val="000354C0"/>
    <w:rsid w:val="0003576B"/>
    <w:rsid w:val="000375FC"/>
    <w:rsid w:val="00043280"/>
    <w:rsid w:val="000445F9"/>
    <w:rsid w:val="00053A13"/>
    <w:rsid w:val="00053AA9"/>
    <w:rsid w:val="00055A2D"/>
    <w:rsid w:val="00055F35"/>
    <w:rsid w:val="000601CD"/>
    <w:rsid w:val="00060991"/>
    <w:rsid w:val="00064219"/>
    <w:rsid w:val="000707AE"/>
    <w:rsid w:val="00070C7A"/>
    <w:rsid w:val="00072E18"/>
    <w:rsid w:val="00074364"/>
    <w:rsid w:val="000752D8"/>
    <w:rsid w:val="000766D7"/>
    <w:rsid w:val="000820A0"/>
    <w:rsid w:val="00082364"/>
    <w:rsid w:val="0008275B"/>
    <w:rsid w:val="0008499F"/>
    <w:rsid w:val="00085269"/>
    <w:rsid w:val="000859E5"/>
    <w:rsid w:val="0008799B"/>
    <w:rsid w:val="00094E3C"/>
    <w:rsid w:val="00096CAA"/>
    <w:rsid w:val="000A11C3"/>
    <w:rsid w:val="000B062C"/>
    <w:rsid w:val="000B1B8F"/>
    <w:rsid w:val="000B6B09"/>
    <w:rsid w:val="000C0803"/>
    <w:rsid w:val="000C19B2"/>
    <w:rsid w:val="000C1AC0"/>
    <w:rsid w:val="000C2E31"/>
    <w:rsid w:val="000C6E6A"/>
    <w:rsid w:val="000D046B"/>
    <w:rsid w:val="000E1B75"/>
    <w:rsid w:val="000E2229"/>
    <w:rsid w:val="000E407F"/>
    <w:rsid w:val="000E4EBC"/>
    <w:rsid w:val="000E6F13"/>
    <w:rsid w:val="000E769B"/>
    <w:rsid w:val="000F3D8A"/>
    <w:rsid w:val="00100CE0"/>
    <w:rsid w:val="00101661"/>
    <w:rsid w:val="00103CAE"/>
    <w:rsid w:val="00106980"/>
    <w:rsid w:val="00110A8E"/>
    <w:rsid w:val="001134A1"/>
    <w:rsid w:val="0011419B"/>
    <w:rsid w:val="00114A30"/>
    <w:rsid w:val="001216AD"/>
    <w:rsid w:val="00121F61"/>
    <w:rsid w:val="001223C2"/>
    <w:rsid w:val="00123A4A"/>
    <w:rsid w:val="0012471F"/>
    <w:rsid w:val="00125193"/>
    <w:rsid w:val="00127D1E"/>
    <w:rsid w:val="00130442"/>
    <w:rsid w:val="00135166"/>
    <w:rsid w:val="00135535"/>
    <w:rsid w:val="0013796E"/>
    <w:rsid w:val="00137B75"/>
    <w:rsid w:val="00137C2B"/>
    <w:rsid w:val="00137CA1"/>
    <w:rsid w:val="00140714"/>
    <w:rsid w:val="00140F80"/>
    <w:rsid w:val="0014169F"/>
    <w:rsid w:val="0014735C"/>
    <w:rsid w:val="00152480"/>
    <w:rsid w:val="00152EE5"/>
    <w:rsid w:val="001647F8"/>
    <w:rsid w:val="00165C79"/>
    <w:rsid w:val="0016648C"/>
    <w:rsid w:val="001704C0"/>
    <w:rsid w:val="00172026"/>
    <w:rsid w:val="00174044"/>
    <w:rsid w:val="00182D60"/>
    <w:rsid w:val="001868CC"/>
    <w:rsid w:val="00190C0F"/>
    <w:rsid w:val="001926F7"/>
    <w:rsid w:val="0019520F"/>
    <w:rsid w:val="00197DA0"/>
    <w:rsid w:val="001A1BFC"/>
    <w:rsid w:val="001B064D"/>
    <w:rsid w:val="001B1F8C"/>
    <w:rsid w:val="001B4BFE"/>
    <w:rsid w:val="001B51AE"/>
    <w:rsid w:val="001B6D7E"/>
    <w:rsid w:val="001C05C5"/>
    <w:rsid w:val="001C387F"/>
    <w:rsid w:val="001C4919"/>
    <w:rsid w:val="001C4F89"/>
    <w:rsid w:val="001C5275"/>
    <w:rsid w:val="001C7E20"/>
    <w:rsid w:val="001D0E93"/>
    <w:rsid w:val="001D4385"/>
    <w:rsid w:val="001D45B6"/>
    <w:rsid w:val="001D6076"/>
    <w:rsid w:val="001E225A"/>
    <w:rsid w:val="001E2647"/>
    <w:rsid w:val="001E2F08"/>
    <w:rsid w:val="001E318E"/>
    <w:rsid w:val="001E4873"/>
    <w:rsid w:val="00205EBC"/>
    <w:rsid w:val="00205F8D"/>
    <w:rsid w:val="00207652"/>
    <w:rsid w:val="00207F0E"/>
    <w:rsid w:val="00211A4D"/>
    <w:rsid w:val="002122B6"/>
    <w:rsid w:val="00212D0E"/>
    <w:rsid w:val="00213023"/>
    <w:rsid w:val="0021737B"/>
    <w:rsid w:val="002242A1"/>
    <w:rsid w:val="00226379"/>
    <w:rsid w:val="0022688C"/>
    <w:rsid w:val="0022690C"/>
    <w:rsid w:val="00234BA6"/>
    <w:rsid w:val="002359FB"/>
    <w:rsid w:val="00236F0F"/>
    <w:rsid w:val="00240DDE"/>
    <w:rsid w:val="0024542D"/>
    <w:rsid w:val="00252E3C"/>
    <w:rsid w:val="0025396B"/>
    <w:rsid w:val="002667D5"/>
    <w:rsid w:val="00271DA4"/>
    <w:rsid w:val="00280840"/>
    <w:rsid w:val="00285BD2"/>
    <w:rsid w:val="00290E9D"/>
    <w:rsid w:val="00291BF6"/>
    <w:rsid w:val="00293C31"/>
    <w:rsid w:val="00293E8D"/>
    <w:rsid w:val="00295252"/>
    <w:rsid w:val="00296347"/>
    <w:rsid w:val="002977F1"/>
    <w:rsid w:val="002A0079"/>
    <w:rsid w:val="002A180A"/>
    <w:rsid w:val="002A2DF1"/>
    <w:rsid w:val="002A2F61"/>
    <w:rsid w:val="002B0224"/>
    <w:rsid w:val="002B04D8"/>
    <w:rsid w:val="002B28C7"/>
    <w:rsid w:val="002C1616"/>
    <w:rsid w:val="002C4600"/>
    <w:rsid w:val="002C7E09"/>
    <w:rsid w:val="002D0BE7"/>
    <w:rsid w:val="002E08D2"/>
    <w:rsid w:val="002E644F"/>
    <w:rsid w:val="002E66BF"/>
    <w:rsid w:val="002F60AF"/>
    <w:rsid w:val="00300DBC"/>
    <w:rsid w:val="003106EE"/>
    <w:rsid w:val="00311FC2"/>
    <w:rsid w:val="00315913"/>
    <w:rsid w:val="003201B0"/>
    <w:rsid w:val="0032053F"/>
    <w:rsid w:val="00323B9A"/>
    <w:rsid w:val="00327242"/>
    <w:rsid w:val="00332DE7"/>
    <w:rsid w:val="00333E4F"/>
    <w:rsid w:val="00337496"/>
    <w:rsid w:val="003412BC"/>
    <w:rsid w:val="00341DBC"/>
    <w:rsid w:val="00342A78"/>
    <w:rsid w:val="00342EF9"/>
    <w:rsid w:val="00344964"/>
    <w:rsid w:val="00346E5F"/>
    <w:rsid w:val="00347CE2"/>
    <w:rsid w:val="00351050"/>
    <w:rsid w:val="00351BAF"/>
    <w:rsid w:val="00353423"/>
    <w:rsid w:val="003537B5"/>
    <w:rsid w:val="00361150"/>
    <w:rsid w:val="00361E62"/>
    <w:rsid w:val="00363D38"/>
    <w:rsid w:val="003649B5"/>
    <w:rsid w:val="00364C61"/>
    <w:rsid w:val="00366634"/>
    <w:rsid w:val="003712A0"/>
    <w:rsid w:val="00373504"/>
    <w:rsid w:val="00374579"/>
    <w:rsid w:val="00376E92"/>
    <w:rsid w:val="00385C62"/>
    <w:rsid w:val="00386705"/>
    <w:rsid w:val="0039160E"/>
    <w:rsid w:val="00392D6A"/>
    <w:rsid w:val="00393F5E"/>
    <w:rsid w:val="003960EB"/>
    <w:rsid w:val="0039616C"/>
    <w:rsid w:val="00397796"/>
    <w:rsid w:val="003A0073"/>
    <w:rsid w:val="003A5048"/>
    <w:rsid w:val="003B2490"/>
    <w:rsid w:val="003B3838"/>
    <w:rsid w:val="003B3FC0"/>
    <w:rsid w:val="003B5D82"/>
    <w:rsid w:val="003B70C3"/>
    <w:rsid w:val="003B75C6"/>
    <w:rsid w:val="003C17A1"/>
    <w:rsid w:val="003D1F72"/>
    <w:rsid w:val="003D371B"/>
    <w:rsid w:val="003D4381"/>
    <w:rsid w:val="003D6153"/>
    <w:rsid w:val="003D6B9B"/>
    <w:rsid w:val="003E0404"/>
    <w:rsid w:val="003E1FBB"/>
    <w:rsid w:val="003E45C6"/>
    <w:rsid w:val="003E4DD1"/>
    <w:rsid w:val="003F10A7"/>
    <w:rsid w:val="003F4EE0"/>
    <w:rsid w:val="003F6867"/>
    <w:rsid w:val="00403FAF"/>
    <w:rsid w:val="00405842"/>
    <w:rsid w:val="00405FBB"/>
    <w:rsid w:val="00410E76"/>
    <w:rsid w:val="00415D0D"/>
    <w:rsid w:val="0041610C"/>
    <w:rsid w:val="00417770"/>
    <w:rsid w:val="0042727A"/>
    <w:rsid w:val="00427F7C"/>
    <w:rsid w:val="004301F5"/>
    <w:rsid w:val="004305FE"/>
    <w:rsid w:val="004315F1"/>
    <w:rsid w:val="00432C75"/>
    <w:rsid w:val="00432E84"/>
    <w:rsid w:val="004334A6"/>
    <w:rsid w:val="00435375"/>
    <w:rsid w:val="00435D45"/>
    <w:rsid w:val="004373BE"/>
    <w:rsid w:val="00437687"/>
    <w:rsid w:val="004411D2"/>
    <w:rsid w:val="00443704"/>
    <w:rsid w:val="00444768"/>
    <w:rsid w:val="0046563A"/>
    <w:rsid w:val="004703C2"/>
    <w:rsid w:val="00470D7A"/>
    <w:rsid w:val="00476143"/>
    <w:rsid w:val="00480880"/>
    <w:rsid w:val="0048432A"/>
    <w:rsid w:val="00485E5B"/>
    <w:rsid w:val="00487754"/>
    <w:rsid w:val="00497E68"/>
    <w:rsid w:val="004A259C"/>
    <w:rsid w:val="004B3E60"/>
    <w:rsid w:val="004B58EB"/>
    <w:rsid w:val="004B64B3"/>
    <w:rsid w:val="004B6A15"/>
    <w:rsid w:val="004B756E"/>
    <w:rsid w:val="004C1E37"/>
    <w:rsid w:val="004C1FB0"/>
    <w:rsid w:val="004C218E"/>
    <w:rsid w:val="004C3521"/>
    <w:rsid w:val="004D1ECE"/>
    <w:rsid w:val="004D6BDB"/>
    <w:rsid w:val="004E23D5"/>
    <w:rsid w:val="004E266B"/>
    <w:rsid w:val="004E482D"/>
    <w:rsid w:val="004F29BE"/>
    <w:rsid w:val="004F5CA5"/>
    <w:rsid w:val="004F7C17"/>
    <w:rsid w:val="00503457"/>
    <w:rsid w:val="005037F4"/>
    <w:rsid w:val="0050428A"/>
    <w:rsid w:val="005066BF"/>
    <w:rsid w:val="005069A7"/>
    <w:rsid w:val="005069D3"/>
    <w:rsid w:val="0051381C"/>
    <w:rsid w:val="005159DE"/>
    <w:rsid w:val="005208E0"/>
    <w:rsid w:val="005213F4"/>
    <w:rsid w:val="0053660D"/>
    <w:rsid w:val="0054059E"/>
    <w:rsid w:val="00544A37"/>
    <w:rsid w:val="005467FF"/>
    <w:rsid w:val="0055258C"/>
    <w:rsid w:val="00553AC5"/>
    <w:rsid w:val="005553EE"/>
    <w:rsid w:val="005568E7"/>
    <w:rsid w:val="00556ED0"/>
    <w:rsid w:val="005579C7"/>
    <w:rsid w:val="005611BA"/>
    <w:rsid w:val="0056409F"/>
    <w:rsid w:val="005659CA"/>
    <w:rsid w:val="00577421"/>
    <w:rsid w:val="00577D8D"/>
    <w:rsid w:val="005851C6"/>
    <w:rsid w:val="00585D94"/>
    <w:rsid w:val="005958B3"/>
    <w:rsid w:val="005960A3"/>
    <w:rsid w:val="00596C5D"/>
    <w:rsid w:val="005973CA"/>
    <w:rsid w:val="005A2C6C"/>
    <w:rsid w:val="005A7A35"/>
    <w:rsid w:val="005B009F"/>
    <w:rsid w:val="005B1780"/>
    <w:rsid w:val="005B21C7"/>
    <w:rsid w:val="005B53CF"/>
    <w:rsid w:val="005B54FD"/>
    <w:rsid w:val="005B5532"/>
    <w:rsid w:val="005C06C8"/>
    <w:rsid w:val="005C4B13"/>
    <w:rsid w:val="005D10AE"/>
    <w:rsid w:val="005D26EF"/>
    <w:rsid w:val="005D2EE8"/>
    <w:rsid w:val="005D5988"/>
    <w:rsid w:val="005D5DF5"/>
    <w:rsid w:val="005D64B0"/>
    <w:rsid w:val="005D6CDA"/>
    <w:rsid w:val="005E1AD5"/>
    <w:rsid w:val="005E4F09"/>
    <w:rsid w:val="005F0162"/>
    <w:rsid w:val="005F039F"/>
    <w:rsid w:val="005F2688"/>
    <w:rsid w:val="005F40C9"/>
    <w:rsid w:val="005F63E8"/>
    <w:rsid w:val="005F7D8A"/>
    <w:rsid w:val="00602C4F"/>
    <w:rsid w:val="00605262"/>
    <w:rsid w:val="00606780"/>
    <w:rsid w:val="006079DE"/>
    <w:rsid w:val="006111EE"/>
    <w:rsid w:val="006112E3"/>
    <w:rsid w:val="0061414C"/>
    <w:rsid w:val="006234F7"/>
    <w:rsid w:val="00623585"/>
    <w:rsid w:val="006313A0"/>
    <w:rsid w:val="00632785"/>
    <w:rsid w:val="00632D7D"/>
    <w:rsid w:val="00633A25"/>
    <w:rsid w:val="006368CD"/>
    <w:rsid w:val="00636FD7"/>
    <w:rsid w:val="00644116"/>
    <w:rsid w:val="006540A2"/>
    <w:rsid w:val="006548CA"/>
    <w:rsid w:val="006559B6"/>
    <w:rsid w:val="00657516"/>
    <w:rsid w:val="00657B9A"/>
    <w:rsid w:val="00660463"/>
    <w:rsid w:val="00661519"/>
    <w:rsid w:val="00666504"/>
    <w:rsid w:val="0066756B"/>
    <w:rsid w:val="006719C6"/>
    <w:rsid w:val="00673BDE"/>
    <w:rsid w:val="00675DE7"/>
    <w:rsid w:val="00680850"/>
    <w:rsid w:val="0069130B"/>
    <w:rsid w:val="00694104"/>
    <w:rsid w:val="00695FCE"/>
    <w:rsid w:val="00697EFE"/>
    <w:rsid w:val="006A2836"/>
    <w:rsid w:val="006A2FD3"/>
    <w:rsid w:val="006A3B82"/>
    <w:rsid w:val="006B4DD0"/>
    <w:rsid w:val="006B6707"/>
    <w:rsid w:val="006B7077"/>
    <w:rsid w:val="006C026C"/>
    <w:rsid w:val="006C02E8"/>
    <w:rsid w:val="006C301E"/>
    <w:rsid w:val="006D3518"/>
    <w:rsid w:val="006D696B"/>
    <w:rsid w:val="006E07ED"/>
    <w:rsid w:val="006E230F"/>
    <w:rsid w:val="006E3430"/>
    <w:rsid w:val="006E5AB3"/>
    <w:rsid w:val="006F18BE"/>
    <w:rsid w:val="006F7E75"/>
    <w:rsid w:val="007002B9"/>
    <w:rsid w:val="00710F58"/>
    <w:rsid w:val="0071387A"/>
    <w:rsid w:val="00715FCF"/>
    <w:rsid w:val="00717676"/>
    <w:rsid w:val="00717783"/>
    <w:rsid w:val="0071784E"/>
    <w:rsid w:val="00717C2D"/>
    <w:rsid w:val="0072617D"/>
    <w:rsid w:val="00727632"/>
    <w:rsid w:val="00731138"/>
    <w:rsid w:val="0073792C"/>
    <w:rsid w:val="007427B7"/>
    <w:rsid w:val="00742C49"/>
    <w:rsid w:val="007537B7"/>
    <w:rsid w:val="0075464E"/>
    <w:rsid w:val="007551F9"/>
    <w:rsid w:val="00757B2A"/>
    <w:rsid w:val="00760642"/>
    <w:rsid w:val="007622BD"/>
    <w:rsid w:val="00763EBA"/>
    <w:rsid w:val="007667D6"/>
    <w:rsid w:val="00781CED"/>
    <w:rsid w:val="00781F9D"/>
    <w:rsid w:val="0078214D"/>
    <w:rsid w:val="00786E1A"/>
    <w:rsid w:val="00793AA7"/>
    <w:rsid w:val="0079596D"/>
    <w:rsid w:val="007A22BC"/>
    <w:rsid w:val="007A23A4"/>
    <w:rsid w:val="007A333A"/>
    <w:rsid w:val="007A416E"/>
    <w:rsid w:val="007A64A0"/>
    <w:rsid w:val="007A74F7"/>
    <w:rsid w:val="007B06FE"/>
    <w:rsid w:val="007C6AB8"/>
    <w:rsid w:val="007C76AC"/>
    <w:rsid w:val="007C7D3A"/>
    <w:rsid w:val="007D0192"/>
    <w:rsid w:val="007D0759"/>
    <w:rsid w:val="007D2E93"/>
    <w:rsid w:val="007D68EF"/>
    <w:rsid w:val="007D6BDE"/>
    <w:rsid w:val="007E0016"/>
    <w:rsid w:val="007E144A"/>
    <w:rsid w:val="007E3EF9"/>
    <w:rsid w:val="007E6C87"/>
    <w:rsid w:val="007F0357"/>
    <w:rsid w:val="007F4C19"/>
    <w:rsid w:val="007F6D09"/>
    <w:rsid w:val="0080061C"/>
    <w:rsid w:val="00801EF7"/>
    <w:rsid w:val="008059F7"/>
    <w:rsid w:val="0080739A"/>
    <w:rsid w:val="00810CEB"/>
    <w:rsid w:val="008127A0"/>
    <w:rsid w:val="00813475"/>
    <w:rsid w:val="0081375A"/>
    <w:rsid w:val="00816CBE"/>
    <w:rsid w:val="00820DCE"/>
    <w:rsid w:val="00825F5C"/>
    <w:rsid w:val="00827AC4"/>
    <w:rsid w:val="00832D12"/>
    <w:rsid w:val="008332DF"/>
    <w:rsid w:val="0083505A"/>
    <w:rsid w:val="008372E9"/>
    <w:rsid w:val="00842A62"/>
    <w:rsid w:val="00851391"/>
    <w:rsid w:val="008517F3"/>
    <w:rsid w:val="008525D1"/>
    <w:rsid w:val="0085430F"/>
    <w:rsid w:val="00856174"/>
    <w:rsid w:val="00860F06"/>
    <w:rsid w:val="00866DFD"/>
    <w:rsid w:val="008672C5"/>
    <w:rsid w:val="00874FA4"/>
    <w:rsid w:val="008752DF"/>
    <w:rsid w:val="008778D1"/>
    <w:rsid w:val="008834AD"/>
    <w:rsid w:val="0088454F"/>
    <w:rsid w:val="008908E0"/>
    <w:rsid w:val="00890D13"/>
    <w:rsid w:val="008936AA"/>
    <w:rsid w:val="00894E41"/>
    <w:rsid w:val="00895264"/>
    <w:rsid w:val="00896E13"/>
    <w:rsid w:val="008A4AE8"/>
    <w:rsid w:val="008A4D86"/>
    <w:rsid w:val="008B1AEA"/>
    <w:rsid w:val="008B34C1"/>
    <w:rsid w:val="008B43C5"/>
    <w:rsid w:val="008B554D"/>
    <w:rsid w:val="008C6BBF"/>
    <w:rsid w:val="008D0309"/>
    <w:rsid w:val="008D0B71"/>
    <w:rsid w:val="008D0DBC"/>
    <w:rsid w:val="008D31A0"/>
    <w:rsid w:val="008E16AF"/>
    <w:rsid w:val="008F1757"/>
    <w:rsid w:val="008F17FE"/>
    <w:rsid w:val="008F1B8E"/>
    <w:rsid w:val="008F1D3D"/>
    <w:rsid w:val="008F3B00"/>
    <w:rsid w:val="008F4569"/>
    <w:rsid w:val="008F7ADB"/>
    <w:rsid w:val="00900F12"/>
    <w:rsid w:val="00901EDF"/>
    <w:rsid w:val="009042D1"/>
    <w:rsid w:val="00904F84"/>
    <w:rsid w:val="0090653A"/>
    <w:rsid w:val="009066D3"/>
    <w:rsid w:val="00915435"/>
    <w:rsid w:val="0091769C"/>
    <w:rsid w:val="00917EF3"/>
    <w:rsid w:val="00921895"/>
    <w:rsid w:val="00922B09"/>
    <w:rsid w:val="00926033"/>
    <w:rsid w:val="00933F01"/>
    <w:rsid w:val="009374D0"/>
    <w:rsid w:val="00937CC4"/>
    <w:rsid w:val="009434F0"/>
    <w:rsid w:val="00943920"/>
    <w:rsid w:val="009446A5"/>
    <w:rsid w:val="00945489"/>
    <w:rsid w:val="00946BA5"/>
    <w:rsid w:val="009606D6"/>
    <w:rsid w:val="009613CC"/>
    <w:rsid w:val="00961B90"/>
    <w:rsid w:val="00963C3D"/>
    <w:rsid w:val="0096695E"/>
    <w:rsid w:val="00973D85"/>
    <w:rsid w:val="00975C7A"/>
    <w:rsid w:val="009803BC"/>
    <w:rsid w:val="0098157C"/>
    <w:rsid w:val="00986AEF"/>
    <w:rsid w:val="009913BE"/>
    <w:rsid w:val="00991866"/>
    <w:rsid w:val="009927B7"/>
    <w:rsid w:val="009938A6"/>
    <w:rsid w:val="0099697C"/>
    <w:rsid w:val="0099757E"/>
    <w:rsid w:val="009A0E07"/>
    <w:rsid w:val="009A29C4"/>
    <w:rsid w:val="009A2DA0"/>
    <w:rsid w:val="009A34E8"/>
    <w:rsid w:val="009A47B8"/>
    <w:rsid w:val="009A4C19"/>
    <w:rsid w:val="009A57EC"/>
    <w:rsid w:val="009A66CF"/>
    <w:rsid w:val="009A68E5"/>
    <w:rsid w:val="009A6C4F"/>
    <w:rsid w:val="009A799A"/>
    <w:rsid w:val="009B4E56"/>
    <w:rsid w:val="009C1A13"/>
    <w:rsid w:val="009C5A28"/>
    <w:rsid w:val="009D4CAE"/>
    <w:rsid w:val="009D5567"/>
    <w:rsid w:val="009E05D8"/>
    <w:rsid w:val="009E2A68"/>
    <w:rsid w:val="009E47F3"/>
    <w:rsid w:val="009E4F33"/>
    <w:rsid w:val="009E50BB"/>
    <w:rsid w:val="009F3031"/>
    <w:rsid w:val="009F5412"/>
    <w:rsid w:val="009F6EE1"/>
    <w:rsid w:val="00A029B8"/>
    <w:rsid w:val="00A04B17"/>
    <w:rsid w:val="00A0621F"/>
    <w:rsid w:val="00A07F62"/>
    <w:rsid w:val="00A10097"/>
    <w:rsid w:val="00A15B70"/>
    <w:rsid w:val="00A16529"/>
    <w:rsid w:val="00A17D81"/>
    <w:rsid w:val="00A20C45"/>
    <w:rsid w:val="00A21C55"/>
    <w:rsid w:val="00A2452F"/>
    <w:rsid w:val="00A251E4"/>
    <w:rsid w:val="00A27874"/>
    <w:rsid w:val="00A312E0"/>
    <w:rsid w:val="00A31A56"/>
    <w:rsid w:val="00A32316"/>
    <w:rsid w:val="00A3327A"/>
    <w:rsid w:val="00A349A3"/>
    <w:rsid w:val="00A42340"/>
    <w:rsid w:val="00A43259"/>
    <w:rsid w:val="00A50985"/>
    <w:rsid w:val="00A50C50"/>
    <w:rsid w:val="00A52BCC"/>
    <w:rsid w:val="00A5626A"/>
    <w:rsid w:val="00A64D15"/>
    <w:rsid w:val="00A66F79"/>
    <w:rsid w:val="00A70AC3"/>
    <w:rsid w:val="00A73A76"/>
    <w:rsid w:val="00A7474F"/>
    <w:rsid w:val="00A74F1C"/>
    <w:rsid w:val="00A76E5D"/>
    <w:rsid w:val="00A80497"/>
    <w:rsid w:val="00A80573"/>
    <w:rsid w:val="00A82FBA"/>
    <w:rsid w:val="00A84130"/>
    <w:rsid w:val="00A85D34"/>
    <w:rsid w:val="00A87B33"/>
    <w:rsid w:val="00A91D10"/>
    <w:rsid w:val="00A92DFC"/>
    <w:rsid w:val="00A947C3"/>
    <w:rsid w:val="00A96AA5"/>
    <w:rsid w:val="00A97734"/>
    <w:rsid w:val="00AA256E"/>
    <w:rsid w:val="00AA2B9F"/>
    <w:rsid w:val="00AA3677"/>
    <w:rsid w:val="00AA3982"/>
    <w:rsid w:val="00AA39D1"/>
    <w:rsid w:val="00AA3DDE"/>
    <w:rsid w:val="00AA4D7C"/>
    <w:rsid w:val="00AC0302"/>
    <w:rsid w:val="00AC1848"/>
    <w:rsid w:val="00AC22E1"/>
    <w:rsid w:val="00AC5F67"/>
    <w:rsid w:val="00AD0773"/>
    <w:rsid w:val="00AD0D3E"/>
    <w:rsid w:val="00AD1C23"/>
    <w:rsid w:val="00AD7297"/>
    <w:rsid w:val="00AD74E4"/>
    <w:rsid w:val="00AE212A"/>
    <w:rsid w:val="00AE2DE7"/>
    <w:rsid w:val="00AE43B6"/>
    <w:rsid w:val="00AE5EAB"/>
    <w:rsid w:val="00AF1ED8"/>
    <w:rsid w:val="00AF25BF"/>
    <w:rsid w:val="00AF36EC"/>
    <w:rsid w:val="00AF4CF3"/>
    <w:rsid w:val="00AF51DC"/>
    <w:rsid w:val="00AF567D"/>
    <w:rsid w:val="00AF6E3C"/>
    <w:rsid w:val="00B002DB"/>
    <w:rsid w:val="00B018FD"/>
    <w:rsid w:val="00B02C18"/>
    <w:rsid w:val="00B02D81"/>
    <w:rsid w:val="00B0530B"/>
    <w:rsid w:val="00B068A5"/>
    <w:rsid w:val="00B07D4A"/>
    <w:rsid w:val="00B11064"/>
    <w:rsid w:val="00B1206B"/>
    <w:rsid w:val="00B127F1"/>
    <w:rsid w:val="00B17ECB"/>
    <w:rsid w:val="00B21511"/>
    <w:rsid w:val="00B21BD6"/>
    <w:rsid w:val="00B22992"/>
    <w:rsid w:val="00B229E4"/>
    <w:rsid w:val="00B23985"/>
    <w:rsid w:val="00B278CE"/>
    <w:rsid w:val="00B311F3"/>
    <w:rsid w:val="00B31DE2"/>
    <w:rsid w:val="00B32224"/>
    <w:rsid w:val="00B32752"/>
    <w:rsid w:val="00B414E4"/>
    <w:rsid w:val="00B418F8"/>
    <w:rsid w:val="00B41A8D"/>
    <w:rsid w:val="00B42DBB"/>
    <w:rsid w:val="00B62ABB"/>
    <w:rsid w:val="00B63CF1"/>
    <w:rsid w:val="00B6454C"/>
    <w:rsid w:val="00B66CD4"/>
    <w:rsid w:val="00B72903"/>
    <w:rsid w:val="00B74AD1"/>
    <w:rsid w:val="00B7632C"/>
    <w:rsid w:val="00B80332"/>
    <w:rsid w:val="00B847A4"/>
    <w:rsid w:val="00B850D7"/>
    <w:rsid w:val="00B85FD6"/>
    <w:rsid w:val="00B86C68"/>
    <w:rsid w:val="00B86DAF"/>
    <w:rsid w:val="00B877D8"/>
    <w:rsid w:val="00B91268"/>
    <w:rsid w:val="00BA6881"/>
    <w:rsid w:val="00BB0DBE"/>
    <w:rsid w:val="00BB1996"/>
    <w:rsid w:val="00BB2EB9"/>
    <w:rsid w:val="00BB3FB9"/>
    <w:rsid w:val="00BB4538"/>
    <w:rsid w:val="00BB7FAD"/>
    <w:rsid w:val="00BD187C"/>
    <w:rsid w:val="00BD33E2"/>
    <w:rsid w:val="00BE0AE0"/>
    <w:rsid w:val="00BE20CF"/>
    <w:rsid w:val="00BE36F7"/>
    <w:rsid w:val="00BE4069"/>
    <w:rsid w:val="00BE4A0D"/>
    <w:rsid w:val="00BE4A37"/>
    <w:rsid w:val="00BE5294"/>
    <w:rsid w:val="00BE5945"/>
    <w:rsid w:val="00BE63E4"/>
    <w:rsid w:val="00BF53FD"/>
    <w:rsid w:val="00C010EE"/>
    <w:rsid w:val="00C01197"/>
    <w:rsid w:val="00C01A1D"/>
    <w:rsid w:val="00C038B9"/>
    <w:rsid w:val="00C04232"/>
    <w:rsid w:val="00C0744A"/>
    <w:rsid w:val="00C22DC2"/>
    <w:rsid w:val="00C23998"/>
    <w:rsid w:val="00C27A1F"/>
    <w:rsid w:val="00C27EB9"/>
    <w:rsid w:val="00C32C0F"/>
    <w:rsid w:val="00C343C5"/>
    <w:rsid w:val="00C345CC"/>
    <w:rsid w:val="00C34C99"/>
    <w:rsid w:val="00C37700"/>
    <w:rsid w:val="00C400DF"/>
    <w:rsid w:val="00C47B26"/>
    <w:rsid w:val="00C47F9E"/>
    <w:rsid w:val="00C50B79"/>
    <w:rsid w:val="00C51C81"/>
    <w:rsid w:val="00C55F60"/>
    <w:rsid w:val="00C633CF"/>
    <w:rsid w:val="00C635BD"/>
    <w:rsid w:val="00C726AA"/>
    <w:rsid w:val="00C74518"/>
    <w:rsid w:val="00C74A8B"/>
    <w:rsid w:val="00C75B52"/>
    <w:rsid w:val="00C76382"/>
    <w:rsid w:val="00C77D0E"/>
    <w:rsid w:val="00C80991"/>
    <w:rsid w:val="00C82B70"/>
    <w:rsid w:val="00C85509"/>
    <w:rsid w:val="00C8580B"/>
    <w:rsid w:val="00C87E30"/>
    <w:rsid w:val="00C955D3"/>
    <w:rsid w:val="00C97A86"/>
    <w:rsid w:val="00CA07B6"/>
    <w:rsid w:val="00CA632A"/>
    <w:rsid w:val="00CB5F7E"/>
    <w:rsid w:val="00CB68A9"/>
    <w:rsid w:val="00CC017B"/>
    <w:rsid w:val="00CC2756"/>
    <w:rsid w:val="00CC3E4F"/>
    <w:rsid w:val="00CC3F6C"/>
    <w:rsid w:val="00CC5B34"/>
    <w:rsid w:val="00CC5D3A"/>
    <w:rsid w:val="00CC5DDE"/>
    <w:rsid w:val="00CC79EC"/>
    <w:rsid w:val="00CD102F"/>
    <w:rsid w:val="00CD5CD0"/>
    <w:rsid w:val="00CE058A"/>
    <w:rsid w:val="00CE3EE2"/>
    <w:rsid w:val="00CE695A"/>
    <w:rsid w:val="00CF1ABF"/>
    <w:rsid w:val="00CF2E25"/>
    <w:rsid w:val="00CF3AFD"/>
    <w:rsid w:val="00CF6BE3"/>
    <w:rsid w:val="00D02FD7"/>
    <w:rsid w:val="00D100EB"/>
    <w:rsid w:val="00D10A94"/>
    <w:rsid w:val="00D11201"/>
    <w:rsid w:val="00D11426"/>
    <w:rsid w:val="00D12B22"/>
    <w:rsid w:val="00D12C62"/>
    <w:rsid w:val="00D15815"/>
    <w:rsid w:val="00D176AC"/>
    <w:rsid w:val="00D21515"/>
    <w:rsid w:val="00D21531"/>
    <w:rsid w:val="00D21C98"/>
    <w:rsid w:val="00D225C0"/>
    <w:rsid w:val="00D24B47"/>
    <w:rsid w:val="00D25554"/>
    <w:rsid w:val="00D25E28"/>
    <w:rsid w:val="00D30BE2"/>
    <w:rsid w:val="00D31226"/>
    <w:rsid w:val="00D375F6"/>
    <w:rsid w:val="00D427A0"/>
    <w:rsid w:val="00D54286"/>
    <w:rsid w:val="00D546F8"/>
    <w:rsid w:val="00D556A1"/>
    <w:rsid w:val="00D571BE"/>
    <w:rsid w:val="00D61E29"/>
    <w:rsid w:val="00D64C22"/>
    <w:rsid w:val="00D67D90"/>
    <w:rsid w:val="00D80048"/>
    <w:rsid w:val="00D810F6"/>
    <w:rsid w:val="00D81456"/>
    <w:rsid w:val="00D917CF"/>
    <w:rsid w:val="00D920D6"/>
    <w:rsid w:val="00D9224C"/>
    <w:rsid w:val="00D94C30"/>
    <w:rsid w:val="00DA126D"/>
    <w:rsid w:val="00DA16FC"/>
    <w:rsid w:val="00DA2C51"/>
    <w:rsid w:val="00DA3539"/>
    <w:rsid w:val="00DA460F"/>
    <w:rsid w:val="00DA52A6"/>
    <w:rsid w:val="00DA7E4D"/>
    <w:rsid w:val="00DC00A2"/>
    <w:rsid w:val="00DC1B38"/>
    <w:rsid w:val="00DC2B19"/>
    <w:rsid w:val="00DD11B2"/>
    <w:rsid w:val="00DD3B5E"/>
    <w:rsid w:val="00DD4990"/>
    <w:rsid w:val="00DD5527"/>
    <w:rsid w:val="00DE0203"/>
    <w:rsid w:val="00DF0A17"/>
    <w:rsid w:val="00DF2D05"/>
    <w:rsid w:val="00DF511C"/>
    <w:rsid w:val="00DF6258"/>
    <w:rsid w:val="00DF6BC4"/>
    <w:rsid w:val="00DF6F0C"/>
    <w:rsid w:val="00E00968"/>
    <w:rsid w:val="00E04520"/>
    <w:rsid w:val="00E0462D"/>
    <w:rsid w:val="00E0731C"/>
    <w:rsid w:val="00E07A3D"/>
    <w:rsid w:val="00E10EA8"/>
    <w:rsid w:val="00E13524"/>
    <w:rsid w:val="00E16601"/>
    <w:rsid w:val="00E16971"/>
    <w:rsid w:val="00E2051A"/>
    <w:rsid w:val="00E22777"/>
    <w:rsid w:val="00E23EA3"/>
    <w:rsid w:val="00E259DD"/>
    <w:rsid w:val="00E27FD9"/>
    <w:rsid w:val="00E31F87"/>
    <w:rsid w:val="00E34359"/>
    <w:rsid w:val="00E350A3"/>
    <w:rsid w:val="00E40269"/>
    <w:rsid w:val="00E42429"/>
    <w:rsid w:val="00E42E19"/>
    <w:rsid w:val="00E43255"/>
    <w:rsid w:val="00E43866"/>
    <w:rsid w:val="00E45131"/>
    <w:rsid w:val="00E468DE"/>
    <w:rsid w:val="00E52EDB"/>
    <w:rsid w:val="00E5445F"/>
    <w:rsid w:val="00E54B81"/>
    <w:rsid w:val="00E55EC7"/>
    <w:rsid w:val="00E6377D"/>
    <w:rsid w:val="00E67B0E"/>
    <w:rsid w:val="00E70D2B"/>
    <w:rsid w:val="00E76A87"/>
    <w:rsid w:val="00E81BA6"/>
    <w:rsid w:val="00E84619"/>
    <w:rsid w:val="00E90CBD"/>
    <w:rsid w:val="00E9588A"/>
    <w:rsid w:val="00EA1CB5"/>
    <w:rsid w:val="00EA285C"/>
    <w:rsid w:val="00EA3B35"/>
    <w:rsid w:val="00EA7623"/>
    <w:rsid w:val="00EB14E1"/>
    <w:rsid w:val="00EB1C62"/>
    <w:rsid w:val="00EB2CED"/>
    <w:rsid w:val="00EB56C0"/>
    <w:rsid w:val="00EB69DD"/>
    <w:rsid w:val="00EC45EE"/>
    <w:rsid w:val="00ED1691"/>
    <w:rsid w:val="00ED5F68"/>
    <w:rsid w:val="00ED6E6C"/>
    <w:rsid w:val="00EE26FA"/>
    <w:rsid w:val="00EE307C"/>
    <w:rsid w:val="00EE353B"/>
    <w:rsid w:val="00EE3E40"/>
    <w:rsid w:val="00EE7004"/>
    <w:rsid w:val="00EF0D2C"/>
    <w:rsid w:val="00EF3F8A"/>
    <w:rsid w:val="00EF4206"/>
    <w:rsid w:val="00EF4EFF"/>
    <w:rsid w:val="00EF60F2"/>
    <w:rsid w:val="00EF70D5"/>
    <w:rsid w:val="00F0098E"/>
    <w:rsid w:val="00F029BA"/>
    <w:rsid w:val="00F02EB9"/>
    <w:rsid w:val="00F040E1"/>
    <w:rsid w:val="00F04DA5"/>
    <w:rsid w:val="00F06596"/>
    <w:rsid w:val="00F07C77"/>
    <w:rsid w:val="00F10020"/>
    <w:rsid w:val="00F104AD"/>
    <w:rsid w:val="00F10FEA"/>
    <w:rsid w:val="00F11E97"/>
    <w:rsid w:val="00F1453B"/>
    <w:rsid w:val="00F146E4"/>
    <w:rsid w:val="00F157AE"/>
    <w:rsid w:val="00F16116"/>
    <w:rsid w:val="00F20490"/>
    <w:rsid w:val="00F21CFA"/>
    <w:rsid w:val="00F22D60"/>
    <w:rsid w:val="00F243F8"/>
    <w:rsid w:val="00F24A86"/>
    <w:rsid w:val="00F27240"/>
    <w:rsid w:val="00F277A7"/>
    <w:rsid w:val="00F31C35"/>
    <w:rsid w:val="00F32A15"/>
    <w:rsid w:val="00F36DAB"/>
    <w:rsid w:val="00F37291"/>
    <w:rsid w:val="00F41E0C"/>
    <w:rsid w:val="00F425DA"/>
    <w:rsid w:val="00F44BB9"/>
    <w:rsid w:val="00F4763C"/>
    <w:rsid w:val="00F506A5"/>
    <w:rsid w:val="00F52930"/>
    <w:rsid w:val="00F55D15"/>
    <w:rsid w:val="00F6044B"/>
    <w:rsid w:val="00F6173C"/>
    <w:rsid w:val="00F7024A"/>
    <w:rsid w:val="00F70461"/>
    <w:rsid w:val="00F80D1C"/>
    <w:rsid w:val="00F81008"/>
    <w:rsid w:val="00F82F2D"/>
    <w:rsid w:val="00F85DC2"/>
    <w:rsid w:val="00F90FCB"/>
    <w:rsid w:val="00F9388F"/>
    <w:rsid w:val="00FA224B"/>
    <w:rsid w:val="00FA4057"/>
    <w:rsid w:val="00FA4794"/>
    <w:rsid w:val="00FA7088"/>
    <w:rsid w:val="00FB19C0"/>
    <w:rsid w:val="00FB1E8A"/>
    <w:rsid w:val="00FB552D"/>
    <w:rsid w:val="00FB685C"/>
    <w:rsid w:val="00FC1A25"/>
    <w:rsid w:val="00FC21CD"/>
    <w:rsid w:val="00FC2474"/>
    <w:rsid w:val="00FC2579"/>
    <w:rsid w:val="00FC3F51"/>
    <w:rsid w:val="00FC5FF4"/>
    <w:rsid w:val="00FD19EB"/>
    <w:rsid w:val="00FD4072"/>
    <w:rsid w:val="00FD6DDE"/>
    <w:rsid w:val="00FE42A6"/>
    <w:rsid w:val="00FE4703"/>
    <w:rsid w:val="00FF0C29"/>
    <w:rsid w:val="00FF13C7"/>
    <w:rsid w:val="00FF5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oNotEmbedSmartTags/>
  <w:decimalSymbol w:val="."/>
  <w:listSeparator w:val=","/>
  <w14:docId w14:val="0312B9C1"/>
  <w15:docId w15:val="{8B5C3A45-5021-4201-9C8C-9ADBC0FC7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7A4"/>
    <w:rPr>
      <w:sz w:val="24"/>
      <w:szCs w:val="24"/>
    </w:rPr>
  </w:style>
  <w:style w:type="paragraph" w:styleId="Heading1">
    <w:name w:val="heading 1"/>
    <w:basedOn w:val="Normal"/>
    <w:next w:val="Normal"/>
    <w:qFormat/>
    <w:rsid w:val="00F27240"/>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A52A6"/>
    <w:rPr>
      <w:rFonts w:ascii="Tahoma" w:hAnsi="Tahoma" w:cs="Tahoma"/>
      <w:sz w:val="16"/>
      <w:szCs w:val="16"/>
    </w:rPr>
  </w:style>
  <w:style w:type="paragraph" w:styleId="Header">
    <w:name w:val="header"/>
    <w:basedOn w:val="Normal"/>
    <w:rsid w:val="00DA52A6"/>
    <w:pPr>
      <w:tabs>
        <w:tab w:val="center" w:pos="4320"/>
        <w:tab w:val="right" w:pos="8640"/>
      </w:tabs>
    </w:pPr>
  </w:style>
  <w:style w:type="paragraph" w:styleId="Footer">
    <w:name w:val="footer"/>
    <w:basedOn w:val="Normal"/>
    <w:rsid w:val="00DA52A6"/>
    <w:pPr>
      <w:tabs>
        <w:tab w:val="center" w:pos="4320"/>
        <w:tab w:val="right" w:pos="8640"/>
      </w:tabs>
    </w:pPr>
  </w:style>
  <w:style w:type="character" w:styleId="PageNumber">
    <w:name w:val="page number"/>
    <w:basedOn w:val="DefaultParagraphFont"/>
    <w:rsid w:val="00DA52A6"/>
  </w:style>
  <w:style w:type="table" w:styleId="TableGrid">
    <w:name w:val="Table Grid"/>
    <w:basedOn w:val="TableNormal"/>
    <w:rsid w:val="00AA3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A74F7"/>
    <w:rPr>
      <w:sz w:val="20"/>
      <w:szCs w:val="20"/>
    </w:rPr>
  </w:style>
  <w:style w:type="character" w:styleId="FootnoteReference">
    <w:name w:val="footnote reference"/>
    <w:basedOn w:val="DefaultParagraphFont"/>
    <w:semiHidden/>
    <w:rsid w:val="007A74F7"/>
    <w:rPr>
      <w:vertAlign w:val="superscript"/>
    </w:rPr>
  </w:style>
  <w:style w:type="character" w:styleId="CommentReference">
    <w:name w:val="annotation reference"/>
    <w:basedOn w:val="DefaultParagraphFont"/>
    <w:semiHidden/>
    <w:rsid w:val="0001410C"/>
    <w:rPr>
      <w:sz w:val="16"/>
      <w:szCs w:val="16"/>
    </w:rPr>
  </w:style>
  <w:style w:type="paragraph" w:styleId="CommentText">
    <w:name w:val="annotation text"/>
    <w:basedOn w:val="Normal"/>
    <w:semiHidden/>
    <w:rsid w:val="0001410C"/>
    <w:rPr>
      <w:sz w:val="20"/>
      <w:szCs w:val="20"/>
    </w:rPr>
  </w:style>
  <w:style w:type="paragraph" w:styleId="CommentSubject">
    <w:name w:val="annotation subject"/>
    <w:basedOn w:val="CommentText"/>
    <w:next w:val="CommentText"/>
    <w:semiHidden/>
    <w:rsid w:val="0001410C"/>
    <w:rPr>
      <w:b/>
      <w:bCs/>
    </w:rPr>
  </w:style>
  <w:style w:type="paragraph" w:styleId="EndnoteText">
    <w:name w:val="endnote text"/>
    <w:basedOn w:val="Normal"/>
    <w:link w:val="EndnoteTextChar"/>
    <w:uiPriority w:val="99"/>
    <w:semiHidden/>
    <w:unhideWhenUsed/>
    <w:rsid w:val="00A80573"/>
    <w:rPr>
      <w:sz w:val="20"/>
      <w:szCs w:val="20"/>
    </w:rPr>
  </w:style>
  <w:style w:type="character" w:customStyle="1" w:styleId="EndnoteTextChar">
    <w:name w:val="Endnote Text Char"/>
    <w:basedOn w:val="DefaultParagraphFont"/>
    <w:link w:val="EndnoteText"/>
    <w:uiPriority w:val="99"/>
    <w:semiHidden/>
    <w:rsid w:val="00A80573"/>
  </w:style>
  <w:style w:type="character" w:styleId="EndnoteReference">
    <w:name w:val="endnote reference"/>
    <w:basedOn w:val="DefaultParagraphFont"/>
    <w:uiPriority w:val="99"/>
    <w:semiHidden/>
    <w:unhideWhenUsed/>
    <w:rsid w:val="00A80573"/>
    <w:rPr>
      <w:vertAlign w:val="superscript"/>
    </w:rPr>
  </w:style>
  <w:style w:type="paragraph" w:styleId="NoSpacing">
    <w:name w:val="No Spacing"/>
    <w:uiPriority w:val="1"/>
    <w:qFormat/>
    <w:rsid w:val="00874FA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7411">
      <w:bodyDiv w:val="1"/>
      <w:marLeft w:val="0"/>
      <w:marRight w:val="0"/>
      <w:marTop w:val="0"/>
      <w:marBottom w:val="0"/>
      <w:divBdr>
        <w:top w:val="none" w:sz="0" w:space="0" w:color="auto"/>
        <w:left w:val="none" w:sz="0" w:space="0" w:color="auto"/>
        <w:bottom w:val="none" w:sz="0" w:space="0" w:color="auto"/>
        <w:right w:val="none" w:sz="0" w:space="0" w:color="auto"/>
      </w:divBdr>
    </w:div>
    <w:div w:id="280889615">
      <w:bodyDiv w:val="1"/>
      <w:marLeft w:val="0"/>
      <w:marRight w:val="0"/>
      <w:marTop w:val="0"/>
      <w:marBottom w:val="0"/>
      <w:divBdr>
        <w:top w:val="none" w:sz="0" w:space="0" w:color="auto"/>
        <w:left w:val="none" w:sz="0" w:space="0" w:color="auto"/>
        <w:bottom w:val="none" w:sz="0" w:space="0" w:color="auto"/>
        <w:right w:val="none" w:sz="0" w:space="0" w:color="auto"/>
      </w:divBdr>
    </w:div>
    <w:div w:id="282812859">
      <w:bodyDiv w:val="1"/>
      <w:marLeft w:val="0"/>
      <w:marRight w:val="0"/>
      <w:marTop w:val="0"/>
      <w:marBottom w:val="0"/>
      <w:divBdr>
        <w:top w:val="none" w:sz="0" w:space="0" w:color="auto"/>
        <w:left w:val="none" w:sz="0" w:space="0" w:color="auto"/>
        <w:bottom w:val="none" w:sz="0" w:space="0" w:color="auto"/>
        <w:right w:val="none" w:sz="0" w:space="0" w:color="auto"/>
      </w:divBdr>
    </w:div>
    <w:div w:id="296574683">
      <w:bodyDiv w:val="1"/>
      <w:marLeft w:val="0"/>
      <w:marRight w:val="0"/>
      <w:marTop w:val="0"/>
      <w:marBottom w:val="0"/>
      <w:divBdr>
        <w:top w:val="none" w:sz="0" w:space="0" w:color="auto"/>
        <w:left w:val="none" w:sz="0" w:space="0" w:color="auto"/>
        <w:bottom w:val="none" w:sz="0" w:space="0" w:color="auto"/>
        <w:right w:val="none" w:sz="0" w:space="0" w:color="auto"/>
      </w:divBdr>
    </w:div>
    <w:div w:id="301883630">
      <w:bodyDiv w:val="1"/>
      <w:marLeft w:val="0"/>
      <w:marRight w:val="0"/>
      <w:marTop w:val="0"/>
      <w:marBottom w:val="0"/>
      <w:divBdr>
        <w:top w:val="single" w:sz="12" w:space="0" w:color="767575"/>
        <w:left w:val="none" w:sz="0" w:space="0" w:color="auto"/>
        <w:bottom w:val="none" w:sz="0" w:space="0" w:color="auto"/>
        <w:right w:val="none" w:sz="0" w:space="0" w:color="auto"/>
      </w:divBdr>
      <w:divsChild>
        <w:div w:id="1882742140">
          <w:marLeft w:val="0"/>
          <w:marRight w:val="0"/>
          <w:marTop w:val="0"/>
          <w:marBottom w:val="0"/>
          <w:divBdr>
            <w:top w:val="none" w:sz="0" w:space="0" w:color="auto"/>
            <w:left w:val="none" w:sz="0" w:space="0" w:color="auto"/>
            <w:bottom w:val="none" w:sz="0" w:space="0" w:color="auto"/>
            <w:right w:val="none" w:sz="0" w:space="0" w:color="auto"/>
          </w:divBdr>
          <w:divsChild>
            <w:div w:id="1273630037">
              <w:marLeft w:val="0"/>
              <w:marRight w:val="0"/>
              <w:marTop w:val="0"/>
              <w:marBottom w:val="0"/>
              <w:divBdr>
                <w:top w:val="none" w:sz="0" w:space="0" w:color="auto"/>
                <w:left w:val="none" w:sz="0" w:space="0" w:color="auto"/>
                <w:bottom w:val="none" w:sz="0" w:space="0" w:color="auto"/>
                <w:right w:val="none" w:sz="0" w:space="0" w:color="auto"/>
              </w:divBdr>
              <w:divsChild>
                <w:div w:id="345210507">
                  <w:marLeft w:val="240"/>
                  <w:marRight w:val="240"/>
                  <w:marTop w:val="60"/>
                  <w:marBottom w:val="0"/>
                  <w:divBdr>
                    <w:top w:val="single" w:sz="4" w:space="0" w:color="888888"/>
                    <w:left w:val="single" w:sz="4" w:space="21" w:color="888888"/>
                    <w:bottom w:val="single" w:sz="4" w:space="0" w:color="888888"/>
                    <w:right w:val="single" w:sz="4" w:space="21" w:color="888888"/>
                  </w:divBdr>
                  <w:divsChild>
                    <w:div w:id="1005942596">
                      <w:marLeft w:val="240"/>
                      <w:marRight w:val="0"/>
                      <w:marTop w:val="0"/>
                      <w:marBottom w:val="0"/>
                      <w:divBdr>
                        <w:top w:val="none" w:sz="0" w:space="0" w:color="auto"/>
                        <w:left w:val="none" w:sz="0" w:space="0" w:color="auto"/>
                        <w:bottom w:val="none" w:sz="0" w:space="0" w:color="auto"/>
                        <w:right w:val="none" w:sz="0" w:space="0" w:color="auto"/>
                      </w:divBdr>
                      <w:divsChild>
                        <w:div w:id="599532545">
                          <w:marLeft w:val="0"/>
                          <w:marRight w:val="0"/>
                          <w:marTop w:val="0"/>
                          <w:marBottom w:val="0"/>
                          <w:divBdr>
                            <w:top w:val="none" w:sz="0" w:space="0" w:color="auto"/>
                            <w:left w:val="none" w:sz="0" w:space="0" w:color="auto"/>
                            <w:bottom w:val="none" w:sz="0" w:space="0" w:color="auto"/>
                            <w:right w:val="none" w:sz="0" w:space="0" w:color="auto"/>
                          </w:divBdr>
                          <w:divsChild>
                            <w:div w:id="865797802">
                              <w:marLeft w:val="0"/>
                              <w:marRight w:val="0"/>
                              <w:marTop w:val="0"/>
                              <w:marBottom w:val="0"/>
                              <w:divBdr>
                                <w:top w:val="none" w:sz="0" w:space="0" w:color="auto"/>
                                <w:left w:val="none" w:sz="0" w:space="0" w:color="auto"/>
                                <w:bottom w:val="none" w:sz="0" w:space="0" w:color="auto"/>
                                <w:right w:val="none" w:sz="0" w:space="0" w:color="auto"/>
                              </w:divBdr>
                              <w:divsChild>
                                <w:div w:id="754209082">
                                  <w:marLeft w:val="0"/>
                                  <w:marRight w:val="0"/>
                                  <w:marTop w:val="0"/>
                                  <w:marBottom w:val="0"/>
                                  <w:divBdr>
                                    <w:top w:val="none" w:sz="0" w:space="0" w:color="auto"/>
                                    <w:left w:val="none" w:sz="0" w:space="0" w:color="auto"/>
                                    <w:bottom w:val="none" w:sz="0" w:space="0" w:color="auto"/>
                                    <w:right w:val="none" w:sz="0" w:space="0" w:color="auto"/>
                                  </w:divBdr>
                                  <w:divsChild>
                                    <w:div w:id="729309305">
                                      <w:marLeft w:val="0"/>
                                      <w:marRight w:val="0"/>
                                      <w:marTop w:val="0"/>
                                      <w:marBottom w:val="0"/>
                                      <w:divBdr>
                                        <w:top w:val="none" w:sz="0" w:space="0" w:color="auto"/>
                                        <w:left w:val="none" w:sz="0" w:space="0" w:color="auto"/>
                                        <w:bottom w:val="none" w:sz="0" w:space="0" w:color="auto"/>
                                        <w:right w:val="none" w:sz="0" w:space="0" w:color="auto"/>
                                      </w:divBdr>
                                      <w:divsChild>
                                        <w:div w:id="136913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260188">
      <w:bodyDiv w:val="1"/>
      <w:marLeft w:val="0"/>
      <w:marRight w:val="0"/>
      <w:marTop w:val="0"/>
      <w:marBottom w:val="0"/>
      <w:divBdr>
        <w:top w:val="none" w:sz="0" w:space="0" w:color="auto"/>
        <w:left w:val="none" w:sz="0" w:space="0" w:color="auto"/>
        <w:bottom w:val="none" w:sz="0" w:space="0" w:color="auto"/>
        <w:right w:val="none" w:sz="0" w:space="0" w:color="auto"/>
      </w:divBdr>
    </w:div>
    <w:div w:id="669062052">
      <w:bodyDiv w:val="1"/>
      <w:marLeft w:val="0"/>
      <w:marRight w:val="0"/>
      <w:marTop w:val="0"/>
      <w:marBottom w:val="0"/>
      <w:divBdr>
        <w:top w:val="none" w:sz="0" w:space="0" w:color="auto"/>
        <w:left w:val="none" w:sz="0" w:space="0" w:color="auto"/>
        <w:bottom w:val="none" w:sz="0" w:space="0" w:color="auto"/>
        <w:right w:val="none" w:sz="0" w:space="0" w:color="auto"/>
      </w:divBdr>
    </w:div>
    <w:div w:id="695614669">
      <w:bodyDiv w:val="1"/>
      <w:marLeft w:val="0"/>
      <w:marRight w:val="0"/>
      <w:marTop w:val="0"/>
      <w:marBottom w:val="0"/>
      <w:divBdr>
        <w:top w:val="none" w:sz="0" w:space="0" w:color="auto"/>
        <w:left w:val="none" w:sz="0" w:space="0" w:color="auto"/>
        <w:bottom w:val="none" w:sz="0" w:space="0" w:color="auto"/>
        <w:right w:val="none" w:sz="0" w:space="0" w:color="auto"/>
      </w:divBdr>
    </w:div>
    <w:div w:id="899828183">
      <w:bodyDiv w:val="1"/>
      <w:marLeft w:val="0"/>
      <w:marRight w:val="0"/>
      <w:marTop w:val="0"/>
      <w:marBottom w:val="0"/>
      <w:divBdr>
        <w:top w:val="none" w:sz="0" w:space="0" w:color="auto"/>
        <w:left w:val="none" w:sz="0" w:space="0" w:color="auto"/>
        <w:bottom w:val="none" w:sz="0" w:space="0" w:color="auto"/>
        <w:right w:val="none" w:sz="0" w:space="0" w:color="auto"/>
      </w:divBdr>
    </w:div>
    <w:div w:id="1022513376">
      <w:bodyDiv w:val="1"/>
      <w:marLeft w:val="0"/>
      <w:marRight w:val="0"/>
      <w:marTop w:val="0"/>
      <w:marBottom w:val="0"/>
      <w:divBdr>
        <w:top w:val="none" w:sz="0" w:space="0" w:color="auto"/>
        <w:left w:val="none" w:sz="0" w:space="0" w:color="auto"/>
        <w:bottom w:val="none" w:sz="0" w:space="0" w:color="auto"/>
        <w:right w:val="none" w:sz="0" w:space="0" w:color="auto"/>
      </w:divBdr>
    </w:div>
    <w:div w:id="1118909618">
      <w:bodyDiv w:val="1"/>
      <w:marLeft w:val="0"/>
      <w:marRight w:val="0"/>
      <w:marTop w:val="0"/>
      <w:marBottom w:val="0"/>
      <w:divBdr>
        <w:top w:val="none" w:sz="0" w:space="0" w:color="auto"/>
        <w:left w:val="none" w:sz="0" w:space="0" w:color="auto"/>
        <w:bottom w:val="none" w:sz="0" w:space="0" w:color="auto"/>
        <w:right w:val="none" w:sz="0" w:space="0" w:color="auto"/>
      </w:divBdr>
    </w:div>
    <w:div w:id="1300454075">
      <w:bodyDiv w:val="1"/>
      <w:marLeft w:val="0"/>
      <w:marRight w:val="0"/>
      <w:marTop w:val="0"/>
      <w:marBottom w:val="0"/>
      <w:divBdr>
        <w:top w:val="none" w:sz="0" w:space="0" w:color="auto"/>
        <w:left w:val="none" w:sz="0" w:space="0" w:color="auto"/>
        <w:bottom w:val="none" w:sz="0" w:space="0" w:color="auto"/>
        <w:right w:val="none" w:sz="0" w:space="0" w:color="auto"/>
      </w:divBdr>
    </w:div>
    <w:div w:id="1631089862">
      <w:bodyDiv w:val="1"/>
      <w:marLeft w:val="0"/>
      <w:marRight w:val="0"/>
      <w:marTop w:val="0"/>
      <w:marBottom w:val="0"/>
      <w:divBdr>
        <w:top w:val="none" w:sz="0" w:space="0" w:color="auto"/>
        <w:left w:val="none" w:sz="0" w:space="0" w:color="auto"/>
        <w:bottom w:val="none" w:sz="0" w:space="0" w:color="auto"/>
        <w:right w:val="none" w:sz="0" w:space="0" w:color="auto"/>
      </w:divBdr>
    </w:div>
    <w:div w:id="1777170196">
      <w:bodyDiv w:val="1"/>
      <w:marLeft w:val="0"/>
      <w:marRight w:val="0"/>
      <w:marTop w:val="0"/>
      <w:marBottom w:val="0"/>
      <w:divBdr>
        <w:top w:val="none" w:sz="0" w:space="0" w:color="auto"/>
        <w:left w:val="none" w:sz="0" w:space="0" w:color="auto"/>
        <w:bottom w:val="none" w:sz="0" w:space="0" w:color="auto"/>
        <w:right w:val="none" w:sz="0" w:space="0" w:color="auto"/>
      </w:divBdr>
    </w:div>
    <w:div w:id="1811943808">
      <w:bodyDiv w:val="1"/>
      <w:marLeft w:val="0"/>
      <w:marRight w:val="0"/>
      <w:marTop w:val="0"/>
      <w:marBottom w:val="0"/>
      <w:divBdr>
        <w:top w:val="none" w:sz="0" w:space="0" w:color="auto"/>
        <w:left w:val="none" w:sz="0" w:space="0" w:color="auto"/>
        <w:bottom w:val="none" w:sz="0" w:space="0" w:color="auto"/>
        <w:right w:val="none" w:sz="0" w:space="0" w:color="auto"/>
      </w:divBdr>
    </w:div>
    <w:div w:id="2038315838">
      <w:bodyDiv w:val="1"/>
      <w:marLeft w:val="0"/>
      <w:marRight w:val="0"/>
      <w:marTop w:val="0"/>
      <w:marBottom w:val="0"/>
      <w:divBdr>
        <w:top w:val="none" w:sz="0" w:space="0" w:color="auto"/>
        <w:left w:val="none" w:sz="0" w:space="0" w:color="auto"/>
        <w:bottom w:val="none" w:sz="0" w:space="0" w:color="auto"/>
        <w:right w:val="none" w:sz="0" w:space="0" w:color="auto"/>
      </w:divBdr>
    </w:div>
    <w:div w:id="212134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0A07B9-D5D1-4BD7-85FD-2FDDF9E14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5190</Words>
  <Characters>26759</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Jeff Peralta</dc:creator>
  <cp:lastModifiedBy>James Owen</cp:lastModifiedBy>
  <cp:revision>4</cp:revision>
  <cp:lastPrinted>2021-12-22T18:20:00Z</cp:lastPrinted>
  <dcterms:created xsi:type="dcterms:W3CDTF">2023-12-28T22:16:00Z</dcterms:created>
  <dcterms:modified xsi:type="dcterms:W3CDTF">2024-09-23T17:32:00Z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-942914703</vt:i4>
  </property>
</Properties>
</file>