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9900"/>
      </w:tblGrid>
      <w:tr w:rsidR="00EC27D8" w:rsidRPr="00ED1961" w14:paraId="34123AF5" w14:textId="77777777" w:rsidTr="2DA6FB80">
        <w:trPr>
          <w:trHeight w:val="2880"/>
          <w:jc w:val="center"/>
        </w:trPr>
        <w:tc>
          <w:tcPr>
            <w:tcW w:w="5000" w:type="pct"/>
          </w:tcPr>
          <w:p w14:paraId="6B871836" w14:textId="77777777" w:rsidR="00EC27D8" w:rsidRPr="00ED1961" w:rsidRDefault="00EC27D8">
            <w:pPr>
              <w:pStyle w:val="NoSpacing"/>
              <w:jc w:val="center"/>
              <w:rPr>
                <w:rFonts w:asciiTheme="minorHAnsi" w:hAnsiTheme="minorHAnsi" w:cstheme="minorHAnsi"/>
                <w:caps/>
              </w:rPr>
            </w:pPr>
            <w:r w:rsidRPr="00ED1961">
              <w:rPr>
                <w:rFonts w:asciiTheme="minorHAnsi" w:hAnsiTheme="minorHAnsi" w:cstheme="minorHAnsi"/>
                <w:caps/>
              </w:rPr>
              <w:t xml:space="preserve">Superior Court of California, County of Santa cruz </w:t>
            </w:r>
          </w:p>
          <w:p w14:paraId="38B8B991" w14:textId="77777777" w:rsidR="00AC3AD2" w:rsidRPr="00ED1961" w:rsidRDefault="00AC3AD2">
            <w:pPr>
              <w:pStyle w:val="NoSpacing"/>
              <w:jc w:val="center"/>
              <w:rPr>
                <w:rFonts w:asciiTheme="minorHAnsi" w:hAnsiTheme="minorHAnsi" w:cstheme="minorHAnsi"/>
                <w:caps/>
              </w:rPr>
            </w:pPr>
          </w:p>
          <w:p w14:paraId="21B3C386" w14:textId="77777777" w:rsidR="00AC3AD2" w:rsidRPr="00ED1961" w:rsidRDefault="00AC3AD2">
            <w:pPr>
              <w:pStyle w:val="NoSpacing"/>
              <w:jc w:val="center"/>
              <w:rPr>
                <w:rFonts w:asciiTheme="minorHAnsi" w:hAnsiTheme="minorHAnsi" w:cstheme="minorHAnsi"/>
                <w:caps/>
              </w:rPr>
            </w:pPr>
          </w:p>
          <w:p w14:paraId="0860A8FA" w14:textId="77777777" w:rsidR="00AC3AD2" w:rsidRPr="00ED1961" w:rsidRDefault="00037139">
            <w:pPr>
              <w:pStyle w:val="NoSpacing"/>
              <w:jc w:val="center"/>
              <w:rPr>
                <w:rFonts w:asciiTheme="minorHAnsi" w:hAnsiTheme="minorHAnsi" w:cstheme="minorHAnsi"/>
                <w:caps/>
              </w:rPr>
            </w:pPr>
            <w:r w:rsidRPr="00ED1961">
              <w:rPr>
                <w:rFonts w:asciiTheme="minorHAnsi" w:hAnsiTheme="minorHAnsi" w:cstheme="minorHAnsi"/>
                <w:caps/>
                <w:noProof/>
              </w:rPr>
              <w:drawing>
                <wp:inline distT="0" distB="0" distL="0" distR="0" wp14:anchorId="18DB985B" wp14:editId="3B70AC22">
                  <wp:extent cx="1285875" cy="1285875"/>
                  <wp:effectExtent l="0" t="0" r="0" b="0"/>
                  <wp:docPr id="1" name="Picture 1" descr="California Seal 98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eal 98 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7F3F2242" w14:textId="77777777" w:rsidR="00AC3AD2" w:rsidRPr="00ED1961" w:rsidRDefault="00AC3AD2">
            <w:pPr>
              <w:pStyle w:val="NoSpacing"/>
              <w:jc w:val="center"/>
              <w:rPr>
                <w:rFonts w:asciiTheme="minorHAnsi" w:hAnsiTheme="minorHAnsi" w:cstheme="minorHAnsi"/>
                <w:caps/>
              </w:rPr>
            </w:pPr>
          </w:p>
        </w:tc>
      </w:tr>
      <w:tr w:rsidR="00EC27D8" w:rsidRPr="00ED1961" w14:paraId="7534E9C7" w14:textId="77777777" w:rsidTr="2DA6FB80">
        <w:trPr>
          <w:trHeight w:val="1440"/>
          <w:jc w:val="center"/>
        </w:trPr>
        <w:tc>
          <w:tcPr>
            <w:tcW w:w="5000" w:type="pct"/>
            <w:tcBorders>
              <w:bottom w:val="single" w:sz="4" w:space="0" w:color="4F81BD" w:themeColor="accent1"/>
            </w:tcBorders>
            <w:vAlign w:val="center"/>
          </w:tcPr>
          <w:p w14:paraId="3A6CA1F2" w14:textId="77777777" w:rsidR="00AC3AD2" w:rsidRPr="00ED1961" w:rsidRDefault="00AC3AD2">
            <w:pPr>
              <w:pStyle w:val="NoSpacing"/>
              <w:jc w:val="center"/>
              <w:rPr>
                <w:rFonts w:asciiTheme="minorHAnsi" w:hAnsiTheme="minorHAnsi" w:cstheme="minorHAnsi"/>
                <w:sz w:val="80"/>
                <w:szCs w:val="80"/>
              </w:rPr>
            </w:pPr>
          </w:p>
          <w:p w14:paraId="748D8BB1" w14:textId="4D5B8430" w:rsidR="00EC27D8" w:rsidRPr="00ED1961" w:rsidRDefault="00EC27D8" w:rsidP="00E56236">
            <w:pPr>
              <w:pStyle w:val="NoSpacing"/>
              <w:jc w:val="center"/>
              <w:rPr>
                <w:rFonts w:asciiTheme="minorHAnsi" w:hAnsiTheme="minorHAnsi" w:cstheme="minorHAnsi"/>
                <w:sz w:val="72"/>
                <w:szCs w:val="72"/>
              </w:rPr>
            </w:pPr>
            <w:r w:rsidRPr="00ED1961">
              <w:rPr>
                <w:rFonts w:asciiTheme="minorHAnsi" w:hAnsiTheme="minorHAnsi" w:cstheme="minorHAnsi"/>
                <w:sz w:val="80"/>
                <w:szCs w:val="80"/>
              </w:rPr>
              <w:t xml:space="preserve"> </w:t>
            </w:r>
            <w:r w:rsidRPr="00ED1961">
              <w:rPr>
                <w:rFonts w:asciiTheme="minorHAnsi" w:hAnsiTheme="minorHAnsi" w:cstheme="minorHAnsi"/>
                <w:sz w:val="72"/>
                <w:szCs w:val="72"/>
              </w:rPr>
              <w:t xml:space="preserve">RFQ </w:t>
            </w:r>
            <w:r w:rsidR="0050059F" w:rsidRPr="00ED1961">
              <w:rPr>
                <w:rFonts w:asciiTheme="minorHAnsi" w:hAnsiTheme="minorHAnsi" w:cstheme="minorHAnsi"/>
                <w:sz w:val="72"/>
                <w:szCs w:val="72"/>
              </w:rPr>
              <w:t>– Copper</w:t>
            </w:r>
            <w:r w:rsidR="003841FB">
              <w:rPr>
                <w:rFonts w:asciiTheme="minorHAnsi" w:hAnsiTheme="minorHAnsi" w:cstheme="minorHAnsi"/>
                <w:sz w:val="72"/>
                <w:szCs w:val="72"/>
              </w:rPr>
              <w:t xml:space="preserve"> and </w:t>
            </w:r>
            <w:r w:rsidR="0050059F" w:rsidRPr="00ED1961">
              <w:rPr>
                <w:rFonts w:asciiTheme="minorHAnsi" w:hAnsiTheme="minorHAnsi" w:cstheme="minorHAnsi"/>
                <w:sz w:val="72"/>
                <w:szCs w:val="72"/>
              </w:rPr>
              <w:t>Fiber</w:t>
            </w:r>
            <w:r w:rsidR="003C0B39" w:rsidRPr="00ED1961">
              <w:rPr>
                <w:rFonts w:asciiTheme="minorHAnsi" w:hAnsiTheme="minorHAnsi" w:cstheme="minorHAnsi"/>
                <w:sz w:val="72"/>
                <w:szCs w:val="72"/>
              </w:rPr>
              <w:t xml:space="preserve"> </w:t>
            </w:r>
            <w:r w:rsidR="0050059F" w:rsidRPr="00ED1961">
              <w:rPr>
                <w:rFonts w:asciiTheme="minorHAnsi" w:hAnsiTheme="minorHAnsi" w:cstheme="minorHAnsi"/>
                <w:sz w:val="72"/>
                <w:szCs w:val="72"/>
              </w:rPr>
              <w:t>Cabling</w:t>
            </w:r>
            <w:r w:rsidR="000A1CF0" w:rsidRPr="00ED1961">
              <w:rPr>
                <w:rFonts w:asciiTheme="minorHAnsi" w:hAnsiTheme="minorHAnsi" w:cstheme="minorHAnsi"/>
                <w:sz w:val="72"/>
                <w:szCs w:val="72"/>
              </w:rPr>
              <w:t xml:space="preserve"> </w:t>
            </w:r>
          </w:p>
        </w:tc>
      </w:tr>
      <w:tr w:rsidR="00EC27D8" w:rsidRPr="00ED1961" w14:paraId="4002F08F" w14:textId="77777777" w:rsidTr="2DA6FB80">
        <w:trPr>
          <w:trHeight w:val="998"/>
          <w:jc w:val="center"/>
        </w:trPr>
        <w:tc>
          <w:tcPr>
            <w:tcW w:w="5000" w:type="pct"/>
            <w:tcBorders>
              <w:top w:val="single" w:sz="4" w:space="0" w:color="4F81BD" w:themeColor="accent1"/>
            </w:tcBorders>
            <w:vAlign w:val="center"/>
          </w:tcPr>
          <w:p w14:paraId="09F96777" w14:textId="40CEA8B6" w:rsidR="00EC27D8" w:rsidRPr="00ED1961" w:rsidRDefault="0025612D" w:rsidP="0025612D">
            <w:pPr>
              <w:pStyle w:val="NoSpacing"/>
              <w:jc w:val="center"/>
              <w:rPr>
                <w:rFonts w:asciiTheme="minorHAnsi" w:hAnsiTheme="minorHAnsi" w:cstheme="minorHAnsi"/>
                <w:b/>
                <w:bCs/>
                <w:sz w:val="28"/>
                <w:szCs w:val="28"/>
              </w:rPr>
            </w:pPr>
            <w:r w:rsidRPr="00ED1961">
              <w:rPr>
                <w:rFonts w:asciiTheme="minorHAnsi" w:hAnsiTheme="minorHAnsi" w:cstheme="minorHAnsi"/>
                <w:b/>
                <w:bCs/>
                <w:sz w:val="28"/>
                <w:szCs w:val="28"/>
              </w:rPr>
              <w:t>RFQ Number: SC 25-01</w:t>
            </w:r>
          </w:p>
        </w:tc>
      </w:tr>
      <w:tr w:rsidR="00EC27D8" w:rsidRPr="00ED1961" w14:paraId="0B902795" w14:textId="77777777" w:rsidTr="2DA6FB80">
        <w:trPr>
          <w:trHeight w:val="360"/>
          <w:jc w:val="center"/>
        </w:trPr>
        <w:tc>
          <w:tcPr>
            <w:tcW w:w="5000" w:type="pct"/>
            <w:vAlign w:val="center"/>
          </w:tcPr>
          <w:p w14:paraId="4BD37DDB" w14:textId="77777777" w:rsidR="00EC27D8" w:rsidRPr="00ED1961" w:rsidRDefault="00EC27D8">
            <w:pPr>
              <w:pStyle w:val="NoSpacing"/>
              <w:jc w:val="center"/>
              <w:rPr>
                <w:rFonts w:asciiTheme="minorHAnsi" w:hAnsiTheme="minorHAnsi" w:cstheme="minorHAnsi"/>
              </w:rPr>
            </w:pPr>
          </w:p>
        </w:tc>
      </w:tr>
      <w:tr w:rsidR="00EC27D8" w:rsidRPr="00ED1961" w14:paraId="79C15E6E" w14:textId="77777777" w:rsidTr="2DA6FB80">
        <w:trPr>
          <w:trHeight w:val="360"/>
          <w:jc w:val="center"/>
        </w:trPr>
        <w:tc>
          <w:tcPr>
            <w:tcW w:w="5000" w:type="pct"/>
            <w:vAlign w:val="center"/>
          </w:tcPr>
          <w:p w14:paraId="344B3D9F" w14:textId="77777777" w:rsidR="00BE0802" w:rsidRPr="00ED1961" w:rsidRDefault="00BE0802" w:rsidP="00EC27D8">
            <w:pPr>
              <w:pStyle w:val="NoSpacing"/>
              <w:jc w:val="center"/>
              <w:rPr>
                <w:rFonts w:asciiTheme="minorHAnsi" w:hAnsiTheme="minorHAnsi" w:cstheme="minorHAnsi"/>
                <w:b/>
                <w:bCs/>
              </w:rPr>
            </w:pPr>
          </w:p>
          <w:p w14:paraId="4587C2F8" w14:textId="77777777" w:rsidR="00BE0802" w:rsidRPr="00ED1961" w:rsidRDefault="00BE0802" w:rsidP="00EC27D8">
            <w:pPr>
              <w:pStyle w:val="NoSpacing"/>
              <w:jc w:val="center"/>
              <w:rPr>
                <w:rFonts w:asciiTheme="minorHAnsi" w:hAnsiTheme="minorHAnsi" w:cstheme="minorHAnsi"/>
                <w:b/>
                <w:bCs/>
              </w:rPr>
            </w:pPr>
          </w:p>
          <w:p w14:paraId="044F8581" w14:textId="31C69140" w:rsidR="00AC3AD2" w:rsidRPr="00ED1961" w:rsidRDefault="00AC3AD2" w:rsidP="00675378">
            <w:pPr>
              <w:pStyle w:val="NoSpacing"/>
              <w:rPr>
                <w:rFonts w:asciiTheme="minorHAnsi" w:hAnsiTheme="minorHAnsi" w:cstheme="minorHAnsi"/>
                <w:b/>
                <w:bCs/>
              </w:rPr>
            </w:pPr>
          </w:p>
        </w:tc>
      </w:tr>
      <w:tr w:rsidR="00EC27D8" w:rsidRPr="00ED1961" w14:paraId="53360DE6" w14:textId="77777777" w:rsidTr="2DA6FB80">
        <w:trPr>
          <w:trHeight w:val="360"/>
          <w:jc w:val="center"/>
        </w:trPr>
        <w:tc>
          <w:tcPr>
            <w:tcW w:w="5000" w:type="pct"/>
            <w:vAlign w:val="center"/>
          </w:tcPr>
          <w:p w14:paraId="308C6760" w14:textId="3927C7A7" w:rsidR="00EC27D8" w:rsidRPr="00ED1961" w:rsidRDefault="00EC27D8" w:rsidP="00675378">
            <w:pPr>
              <w:pStyle w:val="NoSpacing"/>
              <w:rPr>
                <w:rFonts w:asciiTheme="minorHAnsi" w:hAnsiTheme="minorHAnsi" w:cstheme="minorHAnsi"/>
                <w:b/>
                <w:bCs/>
              </w:rPr>
            </w:pPr>
          </w:p>
          <w:p w14:paraId="1E624779" w14:textId="1D830387" w:rsidR="00436308" w:rsidRPr="00ED1961" w:rsidRDefault="00436308" w:rsidP="00D56AD2">
            <w:pPr>
              <w:pStyle w:val="NoSpacing"/>
              <w:jc w:val="center"/>
              <w:rPr>
                <w:rFonts w:asciiTheme="minorHAnsi" w:hAnsiTheme="minorHAnsi" w:cstheme="minorHAnsi"/>
                <w:b/>
                <w:bCs/>
              </w:rPr>
            </w:pPr>
          </w:p>
          <w:p w14:paraId="462B10E8" w14:textId="77777777" w:rsidR="00675378" w:rsidRPr="00ED1961" w:rsidRDefault="00675378" w:rsidP="00D56AD2">
            <w:pPr>
              <w:pStyle w:val="NoSpacing"/>
              <w:jc w:val="center"/>
              <w:rPr>
                <w:rFonts w:asciiTheme="minorHAnsi" w:hAnsiTheme="minorHAnsi" w:cstheme="minorHAnsi"/>
                <w:b/>
                <w:bCs/>
              </w:rPr>
            </w:pPr>
          </w:p>
          <w:p w14:paraId="16A39B21" w14:textId="0CE7D51A" w:rsidR="00675378" w:rsidRPr="00ED1961" w:rsidRDefault="00436308" w:rsidP="00D56AD2">
            <w:pPr>
              <w:pStyle w:val="NoSpacing"/>
              <w:jc w:val="center"/>
              <w:rPr>
                <w:rFonts w:asciiTheme="minorHAnsi" w:hAnsiTheme="minorHAnsi" w:cstheme="minorHAnsi"/>
                <w:b/>
                <w:bCs/>
                <w:sz w:val="32"/>
                <w:szCs w:val="32"/>
              </w:rPr>
            </w:pPr>
            <w:r w:rsidRPr="00ED1961">
              <w:rPr>
                <w:rFonts w:asciiTheme="minorHAnsi" w:hAnsiTheme="minorHAnsi" w:cstheme="minorHAnsi"/>
                <w:b/>
                <w:bCs/>
                <w:sz w:val="32"/>
                <w:szCs w:val="32"/>
              </w:rPr>
              <w:t>Proposals Due</w:t>
            </w:r>
            <w:r w:rsidR="00392E7C" w:rsidRPr="00ED1961">
              <w:rPr>
                <w:rFonts w:asciiTheme="minorHAnsi" w:hAnsiTheme="minorHAnsi" w:cstheme="minorHAnsi"/>
                <w:b/>
                <w:bCs/>
                <w:sz w:val="32"/>
                <w:szCs w:val="32"/>
              </w:rPr>
              <w:t xml:space="preserve"> By</w:t>
            </w:r>
            <w:r w:rsidRPr="00ED1961">
              <w:rPr>
                <w:rFonts w:asciiTheme="minorHAnsi" w:hAnsiTheme="minorHAnsi" w:cstheme="minorHAnsi"/>
                <w:b/>
                <w:bCs/>
                <w:sz w:val="32"/>
                <w:szCs w:val="32"/>
              </w:rPr>
              <w:t xml:space="preserve">: </w:t>
            </w:r>
          </w:p>
          <w:p w14:paraId="0A50A77D" w14:textId="2AD28866" w:rsidR="00436308" w:rsidRPr="00ED1961" w:rsidRDefault="009A3C26" w:rsidP="2DA6FB80">
            <w:pPr>
              <w:pStyle w:val="NoSpacing"/>
              <w:jc w:val="center"/>
              <w:rPr>
                <w:rFonts w:asciiTheme="minorHAnsi" w:hAnsiTheme="minorHAnsi" w:cstheme="minorBidi"/>
                <w:b/>
                <w:bCs/>
                <w:sz w:val="32"/>
                <w:szCs w:val="32"/>
              </w:rPr>
            </w:pPr>
            <w:r w:rsidRPr="2DA6FB80">
              <w:rPr>
                <w:rFonts w:asciiTheme="minorHAnsi" w:hAnsiTheme="minorHAnsi" w:cstheme="minorBidi"/>
                <w:b/>
                <w:bCs/>
                <w:sz w:val="32"/>
                <w:szCs w:val="32"/>
              </w:rPr>
              <w:t>April</w:t>
            </w:r>
            <w:r w:rsidR="00797D87" w:rsidRPr="2DA6FB80">
              <w:rPr>
                <w:rFonts w:asciiTheme="minorHAnsi" w:hAnsiTheme="minorHAnsi" w:cstheme="minorBidi"/>
                <w:b/>
                <w:bCs/>
                <w:sz w:val="32"/>
                <w:szCs w:val="32"/>
              </w:rPr>
              <w:t xml:space="preserve"> 18</w:t>
            </w:r>
            <w:r w:rsidR="00436308" w:rsidRPr="2DA6FB80">
              <w:rPr>
                <w:rFonts w:asciiTheme="minorHAnsi" w:hAnsiTheme="minorHAnsi" w:cstheme="minorBidi"/>
                <w:b/>
                <w:bCs/>
                <w:sz w:val="32"/>
                <w:szCs w:val="32"/>
              </w:rPr>
              <w:t>, 20</w:t>
            </w:r>
            <w:r w:rsidR="000144AC" w:rsidRPr="2DA6FB80">
              <w:rPr>
                <w:rFonts w:asciiTheme="minorHAnsi" w:hAnsiTheme="minorHAnsi" w:cstheme="minorBidi"/>
                <w:b/>
                <w:bCs/>
                <w:sz w:val="32"/>
                <w:szCs w:val="32"/>
              </w:rPr>
              <w:t>2</w:t>
            </w:r>
            <w:r w:rsidRPr="2DA6FB80">
              <w:rPr>
                <w:rFonts w:asciiTheme="minorHAnsi" w:hAnsiTheme="minorHAnsi" w:cstheme="minorBidi"/>
                <w:b/>
                <w:bCs/>
                <w:sz w:val="32"/>
                <w:szCs w:val="32"/>
              </w:rPr>
              <w:t>5</w:t>
            </w:r>
          </w:p>
        </w:tc>
      </w:tr>
    </w:tbl>
    <w:p w14:paraId="5BBFFFD4" w14:textId="77777777" w:rsidR="00EC27D8" w:rsidRPr="00ED1961" w:rsidRDefault="00EC27D8">
      <w:pPr>
        <w:rPr>
          <w:rFonts w:asciiTheme="minorHAnsi" w:hAnsiTheme="minorHAnsi" w:cstheme="minorHAnsi"/>
        </w:rPr>
      </w:pPr>
    </w:p>
    <w:p w14:paraId="6FC64898" w14:textId="77777777" w:rsidR="00EC27D8" w:rsidRPr="00ED1961" w:rsidRDefault="00EC27D8">
      <w:pPr>
        <w:rPr>
          <w:rFonts w:asciiTheme="minorHAnsi" w:hAnsiTheme="minorHAnsi" w:cstheme="minorHAnsi"/>
        </w:rPr>
      </w:pPr>
    </w:p>
    <w:tbl>
      <w:tblPr>
        <w:tblpPr w:leftFromText="187" w:rightFromText="187" w:horzAnchor="margin" w:tblpXSpec="center" w:tblpYSpec="bottom"/>
        <w:tblW w:w="5000" w:type="pct"/>
        <w:tblLook w:val="04A0" w:firstRow="1" w:lastRow="0" w:firstColumn="1" w:lastColumn="0" w:noHBand="0" w:noVBand="1"/>
      </w:tblPr>
      <w:tblGrid>
        <w:gridCol w:w="9900"/>
      </w:tblGrid>
      <w:tr w:rsidR="00EC27D8" w:rsidRPr="00ED1961" w14:paraId="25432AFC" w14:textId="77777777">
        <w:tc>
          <w:tcPr>
            <w:tcW w:w="5000" w:type="pct"/>
          </w:tcPr>
          <w:p w14:paraId="24DBF498" w14:textId="31AE64E4" w:rsidR="00EC27D8" w:rsidRPr="00ED1961" w:rsidRDefault="00BE0802" w:rsidP="00120156">
            <w:pPr>
              <w:pStyle w:val="NoSpacing"/>
              <w:rPr>
                <w:rFonts w:asciiTheme="minorHAnsi" w:hAnsiTheme="minorHAnsi" w:cstheme="minorHAnsi"/>
              </w:rPr>
            </w:pPr>
            <w:r w:rsidRPr="00ED1961">
              <w:rPr>
                <w:rFonts w:asciiTheme="minorHAnsi" w:hAnsiTheme="minorHAnsi" w:cstheme="minorHAnsi"/>
                <w:sz w:val="24"/>
                <w:szCs w:val="24"/>
              </w:rPr>
              <w:t xml:space="preserve">The Superior Court of California, County of Santa </w:t>
            </w:r>
            <w:r w:rsidR="003C0B39" w:rsidRPr="00ED1961">
              <w:rPr>
                <w:rFonts w:asciiTheme="minorHAnsi" w:hAnsiTheme="minorHAnsi" w:cstheme="minorHAnsi"/>
                <w:sz w:val="24"/>
                <w:szCs w:val="24"/>
              </w:rPr>
              <w:t>Cruz,</w:t>
            </w:r>
            <w:r w:rsidRPr="00ED1961">
              <w:rPr>
                <w:rFonts w:asciiTheme="minorHAnsi" w:hAnsiTheme="minorHAnsi" w:cstheme="minorHAnsi"/>
                <w:sz w:val="24"/>
                <w:szCs w:val="24"/>
              </w:rPr>
              <w:t xml:space="preserve"> is issuing this Request for Quote to provide the Court with competitive bids for</w:t>
            </w:r>
            <w:r w:rsidR="00B33BD9" w:rsidRPr="00ED1961">
              <w:rPr>
                <w:rFonts w:asciiTheme="minorHAnsi" w:hAnsiTheme="minorHAnsi" w:cstheme="minorHAnsi"/>
                <w:sz w:val="24"/>
                <w:szCs w:val="24"/>
              </w:rPr>
              <w:t xml:space="preserve"> </w:t>
            </w:r>
            <w:r w:rsidR="00583EED" w:rsidRPr="00ED1961">
              <w:rPr>
                <w:rFonts w:asciiTheme="minorHAnsi" w:hAnsiTheme="minorHAnsi" w:cstheme="minorHAnsi"/>
                <w:sz w:val="24"/>
                <w:szCs w:val="24"/>
              </w:rPr>
              <w:t>copper and fiber</w:t>
            </w:r>
            <w:r w:rsidR="003C0B39" w:rsidRPr="00ED1961">
              <w:rPr>
                <w:rFonts w:asciiTheme="minorHAnsi" w:hAnsiTheme="minorHAnsi" w:cstheme="minorHAnsi"/>
                <w:sz w:val="24"/>
                <w:szCs w:val="24"/>
              </w:rPr>
              <w:t xml:space="preserve"> </w:t>
            </w:r>
            <w:r w:rsidR="00583EED" w:rsidRPr="00ED1961">
              <w:rPr>
                <w:rFonts w:asciiTheme="minorHAnsi" w:hAnsiTheme="minorHAnsi" w:cstheme="minorHAnsi"/>
                <w:sz w:val="24"/>
                <w:szCs w:val="24"/>
              </w:rPr>
              <w:t>cabling</w:t>
            </w:r>
            <w:r w:rsidRPr="00ED1961">
              <w:rPr>
                <w:rFonts w:asciiTheme="minorHAnsi" w:hAnsiTheme="minorHAnsi" w:cstheme="minorHAnsi"/>
                <w:sz w:val="24"/>
                <w:szCs w:val="24"/>
              </w:rPr>
              <w:t>.</w:t>
            </w:r>
            <w:r w:rsidR="00FD5DFE" w:rsidRPr="00ED1961">
              <w:rPr>
                <w:rFonts w:asciiTheme="minorHAnsi" w:hAnsiTheme="minorHAnsi" w:cstheme="minorHAnsi"/>
                <w:sz w:val="24"/>
                <w:szCs w:val="24"/>
              </w:rPr>
              <w:t xml:space="preserve"> However, the Court reserves the right to reject any or all proposals, in whole or in part, submitted in response to this RFQ. The Court further reserves the right to make no award and to modify or cancel, in whole or in part, this RFQ.</w:t>
            </w:r>
          </w:p>
        </w:tc>
      </w:tr>
    </w:tbl>
    <w:p w14:paraId="2B1AE6B4" w14:textId="77777777" w:rsidR="001B0428" w:rsidRPr="00ED1961" w:rsidRDefault="00EC27D8" w:rsidP="00F25AF0">
      <w:pPr>
        <w:pStyle w:val="Title"/>
        <w:jc w:val="left"/>
        <w:rPr>
          <w:rFonts w:asciiTheme="minorHAnsi" w:hAnsiTheme="minorHAnsi" w:cstheme="minorHAnsi"/>
        </w:rPr>
      </w:pPr>
      <w:r w:rsidRPr="00ED1961">
        <w:rPr>
          <w:rFonts w:asciiTheme="minorHAnsi" w:hAnsiTheme="minorHAnsi" w:cstheme="minorHAnsi"/>
          <w:b w:val="0"/>
          <w:smallCaps w:val="0"/>
          <w:color w:val="3333FF"/>
          <w:sz w:val="22"/>
          <w:szCs w:val="22"/>
          <w:u w:val="none"/>
        </w:rPr>
        <w:br w:type="page"/>
      </w:r>
      <w:r w:rsidR="001B0428" w:rsidRPr="00ED1961">
        <w:rPr>
          <w:rFonts w:asciiTheme="minorHAnsi" w:hAnsiTheme="minorHAnsi" w:cstheme="minorHAnsi"/>
        </w:rPr>
        <w:lastRenderedPageBreak/>
        <w:t xml:space="preserve">Superior Court of </w:t>
      </w:r>
      <w:r w:rsidRPr="00ED1961">
        <w:rPr>
          <w:rFonts w:asciiTheme="minorHAnsi" w:hAnsiTheme="minorHAnsi" w:cstheme="minorHAnsi"/>
        </w:rPr>
        <w:t>Santa Cruz</w:t>
      </w:r>
      <w:r w:rsidR="001B0428" w:rsidRPr="00ED1961">
        <w:rPr>
          <w:rFonts w:asciiTheme="minorHAnsi" w:hAnsiTheme="minorHAnsi" w:cstheme="minorHAnsi"/>
        </w:rPr>
        <w:t xml:space="preserve"> County</w:t>
      </w:r>
    </w:p>
    <w:p w14:paraId="42114655" w14:textId="77777777" w:rsidR="001B0428" w:rsidRPr="00ED1961" w:rsidRDefault="001B0428">
      <w:pPr>
        <w:pStyle w:val="Title"/>
        <w:rPr>
          <w:rFonts w:asciiTheme="minorHAnsi" w:hAnsiTheme="minorHAnsi" w:cstheme="minorHAnsi"/>
          <w:sz w:val="24"/>
          <w:szCs w:val="24"/>
          <w:u w:val="none"/>
        </w:rPr>
      </w:pPr>
      <w:r w:rsidRPr="00ED1961">
        <w:rPr>
          <w:rFonts w:asciiTheme="minorHAnsi" w:hAnsiTheme="minorHAnsi" w:cstheme="minorHAnsi"/>
        </w:rPr>
        <w:t xml:space="preserve">Request for Quote – </w:t>
      </w:r>
      <w:r w:rsidR="00C058E0" w:rsidRPr="00ED1961">
        <w:rPr>
          <w:rFonts w:asciiTheme="minorHAnsi" w:hAnsiTheme="minorHAnsi" w:cstheme="minorHAnsi"/>
        </w:rPr>
        <w:t>Services</w:t>
      </w:r>
    </w:p>
    <w:p w14:paraId="2BC3F489" w14:textId="77777777" w:rsidR="001B0428" w:rsidRPr="00ED1961" w:rsidRDefault="001B0428">
      <w:pPr>
        <w:tabs>
          <w:tab w:val="left" w:pos="5040"/>
        </w:tabs>
        <w:rPr>
          <w:rFonts w:asciiTheme="minorHAnsi" w:hAnsiTheme="minorHAnsi" w:cstheme="minorHAnsi"/>
          <w:b/>
        </w:rPr>
      </w:pPr>
    </w:p>
    <w:p w14:paraId="1788F474" w14:textId="39BDCFD2" w:rsidR="001B0428" w:rsidRPr="00ED1961" w:rsidRDefault="001B0428">
      <w:pPr>
        <w:tabs>
          <w:tab w:val="left" w:pos="5040"/>
        </w:tabs>
        <w:ind w:left="-180"/>
        <w:rPr>
          <w:rFonts w:asciiTheme="minorHAnsi" w:hAnsiTheme="minorHAnsi" w:cstheme="minorHAnsi"/>
          <w:b/>
        </w:rPr>
      </w:pPr>
      <w:r w:rsidRPr="00ED1961">
        <w:rPr>
          <w:rFonts w:asciiTheme="minorHAnsi" w:hAnsiTheme="minorHAnsi" w:cstheme="minorHAnsi"/>
          <w:b/>
        </w:rPr>
        <w:t>Date Issued</w:t>
      </w:r>
      <w:r w:rsidR="00E74C8F" w:rsidRPr="00ED1961">
        <w:rPr>
          <w:rFonts w:asciiTheme="minorHAnsi" w:hAnsiTheme="minorHAnsi" w:cstheme="minorHAnsi"/>
          <w:b/>
        </w:rPr>
        <w:t xml:space="preserve">: </w:t>
      </w:r>
      <w:r w:rsidR="00797D87" w:rsidRPr="00ED1961">
        <w:rPr>
          <w:rFonts w:asciiTheme="minorHAnsi" w:hAnsiTheme="minorHAnsi" w:cstheme="minorHAnsi"/>
          <w:b/>
        </w:rPr>
        <w:t>Friday</w:t>
      </w:r>
      <w:r w:rsidR="00F618DC" w:rsidRPr="00ED1961">
        <w:rPr>
          <w:rFonts w:asciiTheme="minorHAnsi" w:hAnsiTheme="minorHAnsi" w:cstheme="minorHAnsi"/>
          <w:b/>
        </w:rPr>
        <w:t>, March</w:t>
      </w:r>
      <w:r w:rsidR="00797D87" w:rsidRPr="00ED1961">
        <w:rPr>
          <w:rFonts w:asciiTheme="minorHAnsi" w:hAnsiTheme="minorHAnsi" w:cstheme="minorHAnsi"/>
          <w:b/>
        </w:rPr>
        <w:t xml:space="preserve"> 7</w:t>
      </w:r>
      <w:r w:rsidR="00875951" w:rsidRPr="00ED1961">
        <w:rPr>
          <w:rFonts w:asciiTheme="minorHAnsi" w:hAnsiTheme="minorHAnsi" w:cstheme="minorHAnsi"/>
          <w:b/>
        </w:rPr>
        <w:t>th,</w:t>
      </w:r>
      <w:r w:rsidR="00A27820" w:rsidRPr="00ED1961">
        <w:rPr>
          <w:rFonts w:asciiTheme="minorHAnsi" w:hAnsiTheme="minorHAnsi" w:cstheme="minorHAnsi"/>
          <w:b/>
        </w:rPr>
        <w:t xml:space="preserve"> 202</w:t>
      </w:r>
      <w:r w:rsidR="00F618DC" w:rsidRPr="00ED1961">
        <w:rPr>
          <w:rFonts w:asciiTheme="minorHAnsi" w:hAnsiTheme="minorHAnsi" w:cstheme="minorHAnsi"/>
          <w:b/>
        </w:rPr>
        <w:t>5</w:t>
      </w:r>
    </w:p>
    <w:p w14:paraId="45AB872D" w14:textId="77777777" w:rsidR="001B0428" w:rsidRPr="00ED1961" w:rsidRDefault="001B0428">
      <w:pPr>
        <w:pStyle w:val="Caption"/>
        <w:rPr>
          <w:rFonts w:asciiTheme="minorHAnsi" w:hAnsiTheme="minorHAnsi" w:cstheme="minorHAnsi"/>
        </w:rPr>
      </w:pPr>
      <w:r w:rsidRPr="00ED1961">
        <w:rPr>
          <w:rFonts w:asciiTheme="minorHAnsi" w:hAnsiTheme="minorHAnsi" w:cstheme="minorHAnsi"/>
        </w:rPr>
        <w:t>This is NOT An Order</w:t>
      </w:r>
    </w:p>
    <w:tbl>
      <w:tblPr>
        <w:tblW w:w="10620" w:type="dxa"/>
        <w:tblInd w:w="-72" w:type="dxa"/>
        <w:tblLook w:val="01E0" w:firstRow="1" w:lastRow="1" w:firstColumn="1" w:lastColumn="1" w:noHBand="0" w:noVBand="0"/>
      </w:tblPr>
      <w:tblGrid>
        <w:gridCol w:w="2970"/>
        <w:gridCol w:w="7650"/>
      </w:tblGrid>
      <w:tr w:rsidR="001B0428" w:rsidRPr="00ED1961" w14:paraId="4FCBBE31" w14:textId="77777777" w:rsidTr="002142DC">
        <w:tc>
          <w:tcPr>
            <w:tcW w:w="2970" w:type="dxa"/>
          </w:tcPr>
          <w:p w14:paraId="606DAA14" w14:textId="77777777" w:rsidR="001B0428" w:rsidRPr="00ED1961" w:rsidRDefault="001B0428">
            <w:pPr>
              <w:rPr>
                <w:rFonts w:asciiTheme="minorHAnsi" w:hAnsiTheme="minorHAnsi" w:cstheme="minorHAnsi"/>
                <w:b/>
                <w:sz w:val="32"/>
                <w:szCs w:val="32"/>
                <w:u w:val="single"/>
              </w:rPr>
            </w:pPr>
            <w:r w:rsidRPr="00ED1961">
              <w:rPr>
                <w:rFonts w:asciiTheme="minorHAnsi" w:hAnsiTheme="minorHAnsi" w:cstheme="minorHAnsi"/>
                <w:b/>
                <w:sz w:val="32"/>
                <w:szCs w:val="32"/>
              </w:rPr>
              <w:t>Quote Due Date and Time:</w:t>
            </w:r>
          </w:p>
        </w:tc>
        <w:tc>
          <w:tcPr>
            <w:tcW w:w="7650" w:type="dxa"/>
            <w:tcBorders>
              <w:bottom w:val="single" w:sz="4" w:space="0" w:color="auto"/>
            </w:tcBorders>
          </w:tcPr>
          <w:p w14:paraId="6A22AE36" w14:textId="517B0A17" w:rsidR="002142DC" w:rsidRPr="00ED1961" w:rsidRDefault="00120156" w:rsidP="002142DC">
            <w:pPr>
              <w:rPr>
                <w:rFonts w:asciiTheme="minorHAnsi" w:hAnsiTheme="minorHAnsi" w:cstheme="minorHAnsi"/>
                <w:b/>
                <w:sz w:val="32"/>
                <w:szCs w:val="32"/>
              </w:rPr>
            </w:pPr>
            <w:r w:rsidRPr="00ED1961">
              <w:rPr>
                <w:rFonts w:asciiTheme="minorHAnsi" w:hAnsiTheme="minorHAnsi" w:cstheme="minorHAnsi"/>
                <w:b/>
                <w:sz w:val="32"/>
                <w:szCs w:val="32"/>
              </w:rPr>
              <w:t xml:space="preserve">Due no later than 5 P.M </w:t>
            </w:r>
            <w:r w:rsidR="00124E95">
              <w:rPr>
                <w:rFonts w:asciiTheme="minorHAnsi" w:hAnsiTheme="minorHAnsi" w:cstheme="minorHAnsi"/>
                <w:b/>
                <w:sz w:val="32"/>
                <w:szCs w:val="32"/>
              </w:rPr>
              <w:t>Friday</w:t>
            </w:r>
            <w:r w:rsidRPr="00ED1961">
              <w:rPr>
                <w:rFonts w:asciiTheme="minorHAnsi" w:hAnsiTheme="minorHAnsi" w:cstheme="minorHAnsi"/>
                <w:b/>
                <w:sz w:val="32"/>
                <w:szCs w:val="32"/>
              </w:rPr>
              <w:t xml:space="preserve">, </w:t>
            </w:r>
            <w:r w:rsidR="00F618DC" w:rsidRPr="00ED1961">
              <w:rPr>
                <w:rFonts w:asciiTheme="minorHAnsi" w:hAnsiTheme="minorHAnsi" w:cstheme="minorHAnsi"/>
                <w:b/>
                <w:sz w:val="32"/>
                <w:szCs w:val="32"/>
              </w:rPr>
              <w:t>April</w:t>
            </w:r>
            <w:r w:rsidR="00B817D2" w:rsidRPr="00ED1961">
              <w:rPr>
                <w:rFonts w:asciiTheme="minorHAnsi" w:hAnsiTheme="minorHAnsi" w:cstheme="minorHAnsi"/>
                <w:b/>
                <w:sz w:val="32"/>
                <w:szCs w:val="32"/>
              </w:rPr>
              <w:t xml:space="preserve"> </w:t>
            </w:r>
            <w:r w:rsidR="00797D87" w:rsidRPr="00ED1961">
              <w:rPr>
                <w:rFonts w:asciiTheme="minorHAnsi" w:hAnsiTheme="minorHAnsi" w:cstheme="minorHAnsi"/>
                <w:b/>
                <w:sz w:val="32"/>
                <w:szCs w:val="32"/>
              </w:rPr>
              <w:t>18</w:t>
            </w:r>
            <w:r w:rsidR="00577CAA" w:rsidRPr="00ED1961">
              <w:rPr>
                <w:rFonts w:asciiTheme="minorHAnsi" w:hAnsiTheme="minorHAnsi" w:cstheme="minorHAnsi"/>
                <w:b/>
                <w:sz w:val="32"/>
                <w:szCs w:val="32"/>
              </w:rPr>
              <w:t>, 20</w:t>
            </w:r>
            <w:r w:rsidR="002211FE" w:rsidRPr="00ED1961">
              <w:rPr>
                <w:rFonts w:asciiTheme="minorHAnsi" w:hAnsiTheme="minorHAnsi" w:cstheme="minorHAnsi"/>
                <w:b/>
                <w:sz w:val="32"/>
                <w:szCs w:val="32"/>
              </w:rPr>
              <w:t>2</w:t>
            </w:r>
            <w:r w:rsidR="00F618DC" w:rsidRPr="00ED1961">
              <w:rPr>
                <w:rFonts w:asciiTheme="minorHAnsi" w:hAnsiTheme="minorHAnsi" w:cstheme="minorHAnsi"/>
                <w:b/>
                <w:sz w:val="32"/>
                <w:szCs w:val="32"/>
              </w:rPr>
              <w:t>5</w:t>
            </w:r>
            <w:r w:rsidR="002142DC" w:rsidRPr="00ED1961">
              <w:rPr>
                <w:rFonts w:asciiTheme="minorHAnsi" w:hAnsiTheme="minorHAnsi" w:cstheme="minorHAnsi"/>
                <w:b/>
                <w:sz w:val="32"/>
                <w:szCs w:val="32"/>
              </w:rPr>
              <w:t xml:space="preserve">. All submissions are to be completed and emailed to: </w:t>
            </w:r>
            <w:hyperlink r:id="rId12" w:history="1">
              <w:r w:rsidR="00A858CC" w:rsidRPr="00ED1961">
                <w:rPr>
                  <w:rStyle w:val="Hyperlink"/>
                  <w:rFonts w:asciiTheme="minorHAnsi" w:hAnsiTheme="minorHAnsi" w:cstheme="minorHAnsi"/>
                  <w:b/>
                  <w:sz w:val="32"/>
                  <w:szCs w:val="32"/>
                </w:rPr>
                <w:t>Maria.Sandoval@santacruzcourt.org</w:t>
              </w:r>
            </w:hyperlink>
          </w:p>
          <w:p w14:paraId="4F822B80" w14:textId="77777777" w:rsidR="00456537" w:rsidRPr="00ED1961" w:rsidRDefault="00456537" w:rsidP="002142DC">
            <w:pPr>
              <w:rPr>
                <w:rFonts w:asciiTheme="minorHAnsi" w:hAnsiTheme="minorHAnsi" w:cstheme="minorHAnsi"/>
                <w:b/>
                <w:sz w:val="32"/>
                <w:szCs w:val="32"/>
              </w:rPr>
            </w:pPr>
            <w:r w:rsidRPr="00ED1961">
              <w:rPr>
                <w:rFonts w:asciiTheme="minorHAnsi" w:hAnsiTheme="minorHAnsi" w:cstheme="minorHAnsi"/>
                <w:b/>
                <w:sz w:val="32"/>
                <w:szCs w:val="32"/>
              </w:rPr>
              <w:t>Mailed submissions will not be considered.</w:t>
            </w:r>
          </w:p>
        </w:tc>
      </w:tr>
    </w:tbl>
    <w:p w14:paraId="564C3ED5" w14:textId="77777777" w:rsidR="001B0428" w:rsidRPr="00ED1961" w:rsidRDefault="001B0428">
      <w:pPr>
        <w:pStyle w:val="Header"/>
        <w:tabs>
          <w:tab w:val="clear" w:pos="4320"/>
          <w:tab w:val="clear" w:pos="8640"/>
          <w:tab w:val="left" w:leader="underscore" w:pos="5040"/>
          <w:tab w:val="right" w:leader="underscore" w:pos="9360"/>
        </w:tabs>
        <w:rPr>
          <w:rFonts w:asciiTheme="minorHAnsi" w:hAnsiTheme="minorHAnsi" w:cstheme="minorHAnsi"/>
          <w:sz w:val="8"/>
        </w:rPr>
      </w:pPr>
    </w:p>
    <w:tbl>
      <w:tblPr>
        <w:tblW w:w="10620" w:type="dxa"/>
        <w:tblInd w:w="-72" w:type="dxa"/>
        <w:tblLook w:val="01E0" w:firstRow="1" w:lastRow="1" w:firstColumn="1" w:lastColumn="1" w:noHBand="0" w:noVBand="0"/>
      </w:tblPr>
      <w:tblGrid>
        <w:gridCol w:w="3420"/>
        <w:gridCol w:w="3420"/>
        <w:gridCol w:w="1260"/>
        <w:gridCol w:w="2520"/>
      </w:tblGrid>
      <w:tr w:rsidR="001B0428" w:rsidRPr="00ED1961" w14:paraId="5698FEDA" w14:textId="77777777" w:rsidTr="002142DC">
        <w:tc>
          <w:tcPr>
            <w:tcW w:w="3420" w:type="dxa"/>
          </w:tcPr>
          <w:p w14:paraId="461353D6" w14:textId="77777777" w:rsidR="001B0428" w:rsidRPr="00ED1961" w:rsidRDefault="001B0428" w:rsidP="002142DC">
            <w:pPr>
              <w:rPr>
                <w:rFonts w:asciiTheme="minorHAnsi" w:hAnsiTheme="minorHAnsi" w:cstheme="minorHAnsi"/>
                <w:color w:val="0000FF"/>
              </w:rPr>
            </w:pPr>
            <w:r w:rsidRPr="00ED1961">
              <w:rPr>
                <w:rFonts w:asciiTheme="minorHAnsi" w:hAnsiTheme="minorHAnsi" w:cstheme="minorHAnsi"/>
                <w:color w:val="0000FF"/>
              </w:rPr>
              <w:t>Required</w:t>
            </w:r>
            <w:r w:rsidR="002142DC" w:rsidRPr="00ED1961">
              <w:rPr>
                <w:rFonts w:asciiTheme="minorHAnsi" w:hAnsiTheme="minorHAnsi" w:cstheme="minorHAnsi"/>
                <w:color w:val="0000FF"/>
              </w:rPr>
              <w:t xml:space="preserve"> </w:t>
            </w:r>
            <w:r w:rsidR="00C058E0" w:rsidRPr="00ED1961">
              <w:rPr>
                <w:rFonts w:asciiTheme="minorHAnsi" w:hAnsiTheme="minorHAnsi" w:cstheme="minorHAnsi"/>
                <w:color w:val="0000FF"/>
              </w:rPr>
              <w:t>Service</w:t>
            </w:r>
            <w:r w:rsidRPr="00ED1961">
              <w:rPr>
                <w:rFonts w:asciiTheme="minorHAnsi" w:hAnsiTheme="minorHAnsi" w:cstheme="minorHAnsi"/>
                <w:color w:val="0000FF"/>
              </w:rPr>
              <w:t xml:space="preserve"> Date</w:t>
            </w:r>
            <w:r w:rsidR="00514A8A" w:rsidRPr="00ED1961">
              <w:rPr>
                <w:rFonts w:asciiTheme="minorHAnsi" w:hAnsiTheme="minorHAnsi" w:cstheme="minorHAnsi"/>
                <w:color w:val="0000FF"/>
              </w:rPr>
              <w:t xml:space="preserve"> Begin</w:t>
            </w:r>
            <w:r w:rsidRPr="00ED1961">
              <w:rPr>
                <w:rFonts w:asciiTheme="minorHAnsi" w:hAnsiTheme="minorHAnsi" w:cstheme="minorHAnsi"/>
                <w:color w:val="0000FF"/>
              </w:rPr>
              <w:t>:</w:t>
            </w:r>
          </w:p>
        </w:tc>
        <w:tc>
          <w:tcPr>
            <w:tcW w:w="3420" w:type="dxa"/>
            <w:tcBorders>
              <w:bottom w:val="single" w:sz="4" w:space="0" w:color="auto"/>
            </w:tcBorders>
          </w:tcPr>
          <w:p w14:paraId="6E840624" w14:textId="2DC1555B" w:rsidR="001B0428" w:rsidRPr="00ED1961" w:rsidRDefault="00105B22" w:rsidP="00577CAA">
            <w:pPr>
              <w:rPr>
                <w:rFonts w:asciiTheme="minorHAnsi" w:hAnsiTheme="minorHAnsi" w:cstheme="minorHAnsi"/>
                <w:color w:val="0000FF"/>
              </w:rPr>
            </w:pPr>
            <w:r w:rsidRPr="00ED1961">
              <w:rPr>
                <w:rFonts w:asciiTheme="minorHAnsi" w:hAnsiTheme="minorHAnsi" w:cstheme="minorHAnsi"/>
                <w:color w:val="0000FF"/>
              </w:rPr>
              <w:t xml:space="preserve">  </w:t>
            </w:r>
            <w:r w:rsidR="00436308" w:rsidRPr="00ED1961">
              <w:rPr>
                <w:rFonts w:asciiTheme="minorHAnsi" w:hAnsiTheme="minorHAnsi" w:cstheme="minorHAnsi"/>
                <w:color w:val="0000FF"/>
              </w:rPr>
              <w:t>TBD</w:t>
            </w:r>
          </w:p>
        </w:tc>
        <w:tc>
          <w:tcPr>
            <w:tcW w:w="1260" w:type="dxa"/>
          </w:tcPr>
          <w:p w14:paraId="59EC8545" w14:textId="77777777" w:rsidR="001B0428" w:rsidRPr="00ED1961" w:rsidRDefault="001B0428">
            <w:pPr>
              <w:rPr>
                <w:rFonts w:asciiTheme="minorHAnsi" w:hAnsiTheme="minorHAnsi" w:cstheme="minorHAnsi"/>
                <w:color w:val="0000FF"/>
              </w:rPr>
            </w:pPr>
            <w:r w:rsidRPr="00ED1961">
              <w:rPr>
                <w:rFonts w:asciiTheme="minorHAnsi" w:hAnsiTheme="minorHAnsi" w:cstheme="minorHAnsi"/>
                <w:color w:val="0000FF"/>
              </w:rPr>
              <w:t xml:space="preserve">  </w:t>
            </w:r>
            <w:r w:rsidRPr="00ED1961">
              <w:rPr>
                <w:rFonts w:asciiTheme="minorHAnsi" w:hAnsiTheme="minorHAnsi" w:cstheme="minorHAnsi"/>
              </w:rPr>
              <w:t xml:space="preserve">Payment: </w:t>
            </w:r>
          </w:p>
        </w:tc>
        <w:tc>
          <w:tcPr>
            <w:tcW w:w="2520" w:type="dxa"/>
            <w:tcBorders>
              <w:bottom w:val="single" w:sz="4" w:space="0" w:color="auto"/>
            </w:tcBorders>
          </w:tcPr>
          <w:p w14:paraId="61C17B03" w14:textId="77777777" w:rsidR="001B0428" w:rsidRPr="00ED1961" w:rsidRDefault="00514A8A">
            <w:pPr>
              <w:rPr>
                <w:rFonts w:asciiTheme="minorHAnsi" w:hAnsiTheme="minorHAnsi" w:cstheme="minorHAnsi"/>
                <w:color w:val="0000FF"/>
              </w:rPr>
            </w:pPr>
            <w:proofErr w:type="gramStart"/>
            <w:r w:rsidRPr="00ED1961">
              <w:rPr>
                <w:rFonts w:asciiTheme="minorHAnsi" w:hAnsiTheme="minorHAnsi" w:cstheme="minorHAnsi"/>
                <w:color w:val="0000FF"/>
              </w:rPr>
              <w:t>Net</w:t>
            </w:r>
            <w:proofErr w:type="gramEnd"/>
            <w:r w:rsidRPr="00ED1961">
              <w:rPr>
                <w:rFonts w:asciiTheme="minorHAnsi" w:hAnsiTheme="minorHAnsi" w:cstheme="minorHAnsi"/>
                <w:color w:val="0000FF"/>
              </w:rPr>
              <w:t xml:space="preserve"> </w:t>
            </w:r>
            <w:r w:rsidR="00456537" w:rsidRPr="00ED1961">
              <w:rPr>
                <w:rFonts w:asciiTheme="minorHAnsi" w:hAnsiTheme="minorHAnsi" w:cstheme="minorHAnsi"/>
                <w:color w:val="0000FF"/>
              </w:rPr>
              <w:t>30</w:t>
            </w:r>
            <w:r w:rsidRPr="00ED1961">
              <w:rPr>
                <w:rFonts w:asciiTheme="minorHAnsi" w:hAnsiTheme="minorHAnsi" w:cstheme="minorHAnsi"/>
                <w:color w:val="0000FF"/>
              </w:rPr>
              <w:t xml:space="preserve"> Days</w:t>
            </w:r>
          </w:p>
        </w:tc>
      </w:tr>
    </w:tbl>
    <w:p w14:paraId="4675C617" w14:textId="77777777" w:rsidR="001B0428" w:rsidRPr="00ED1961" w:rsidRDefault="001B0428">
      <w:pPr>
        <w:pStyle w:val="Header"/>
        <w:tabs>
          <w:tab w:val="clear" w:pos="4320"/>
          <w:tab w:val="clear" w:pos="8640"/>
        </w:tabs>
        <w:rPr>
          <w:rFonts w:asciiTheme="minorHAnsi" w:hAnsiTheme="minorHAnsi" w:cstheme="minorHAnsi"/>
          <w:szCs w:val="16"/>
        </w:rPr>
      </w:pPr>
    </w:p>
    <w:p w14:paraId="2F3D327A" w14:textId="41DD08AB" w:rsidR="001B0428" w:rsidRPr="00ED1961" w:rsidRDefault="001B0428">
      <w:pPr>
        <w:ind w:left="-180"/>
        <w:rPr>
          <w:rFonts w:asciiTheme="minorHAnsi" w:hAnsiTheme="minorHAnsi" w:cstheme="minorHAnsi"/>
          <w:b/>
          <w:bCs/>
          <w:sz w:val="28"/>
          <w:szCs w:val="16"/>
        </w:rPr>
      </w:pPr>
      <w:r w:rsidRPr="00ED1961">
        <w:rPr>
          <w:rFonts w:asciiTheme="minorHAnsi" w:hAnsiTheme="minorHAnsi" w:cstheme="minorHAnsi"/>
          <w:b/>
          <w:bCs/>
          <w:sz w:val="28"/>
          <w:szCs w:val="16"/>
        </w:rPr>
        <w:t>Pl</w:t>
      </w:r>
      <w:r w:rsidR="00514A8A" w:rsidRPr="00ED1961">
        <w:rPr>
          <w:rFonts w:asciiTheme="minorHAnsi" w:hAnsiTheme="minorHAnsi" w:cstheme="minorHAnsi"/>
          <w:b/>
          <w:bCs/>
          <w:sz w:val="28"/>
          <w:szCs w:val="16"/>
        </w:rPr>
        <w:t>ease quote on the following services</w:t>
      </w:r>
      <w:r w:rsidRPr="00ED1961">
        <w:rPr>
          <w:rFonts w:asciiTheme="minorHAnsi" w:hAnsiTheme="minorHAnsi" w:cstheme="minorHAnsi"/>
          <w:b/>
          <w:bCs/>
          <w:sz w:val="28"/>
          <w:szCs w:val="16"/>
        </w:rPr>
        <w:t>:</w:t>
      </w:r>
    </w:p>
    <w:p w14:paraId="5D2F717D" w14:textId="77777777" w:rsidR="007E125F" w:rsidRPr="00ED1961" w:rsidRDefault="007E125F">
      <w:pPr>
        <w:ind w:left="-180"/>
        <w:rPr>
          <w:rFonts w:asciiTheme="minorHAnsi" w:hAnsiTheme="minorHAnsi" w:cstheme="minorHAnsi"/>
          <w:b/>
          <w:bCs/>
          <w:sz w:val="28"/>
          <w:szCs w:val="16"/>
        </w:rPr>
      </w:pPr>
    </w:p>
    <w:p w14:paraId="631FB020" w14:textId="77777777" w:rsidR="00B817D2" w:rsidRPr="00ED1961" w:rsidRDefault="00B817D2" w:rsidP="00B817D2">
      <w:pPr>
        <w:pStyle w:val="ListParagraph"/>
        <w:numPr>
          <w:ilvl w:val="0"/>
          <w:numId w:val="15"/>
        </w:numPr>
        <w:suppressAutoHyphens/>
        <w:autoSpaceDE w:val="0"/>
        <w:autoSpaceDN w:val="0"/>
        <w:rPr>
          <w:rFonts w:ascii="Arial-BoldMT" w:hAnsi="Arial-BoldMT" w:cs="Arial-BoldMT"/>
          <w:b/>
          <w:bCs/>
        </w:rPr>
      </w:pPr>
      <w:r w:rsidRPr="00ED1961">
        <w:rPr>
          <w:rFonts w:ascii="Arial-BoldMT" w:hAnsi="Arial-BoldMT" w:cs="Arial-BoldMT"/>
          <w:b/>
          <w:bCs/>
        </w:rPr>
        <w:t>DESCRIPTION OF SERVICES</w:t>
      </w:r>
    </w:p>
    <w:p w14:paraId="1B4EFFF1" w14:textId="77777777" w:rsidR="00B817D2" w:rsidRPr="00ED1961" w:rsidRDefault="00B817D2" w:rsidP="00B817D2">
      <w:pPr>
        <w:rPr>
          <w:b/>
          <w:bCs/>
        </w:rPr>
      </w:pPr>
      <w:r w:rsidRPr="00ED1961">
        <w:rPr>
          <w:b/>
          <w:bCs/>
        </w:rPr>
        <w:t xml:space="preserve">Part 1: </w:t>
      </w:r>
    </w:p>
    <w:p w14:paraId="40BD9286" w14:textId="77777777" w:rsidR="00B817D2" w:rsidRPr="00ED1961" w:rsidRDefault="00B817D2" w:rsidP="00B817D2">
      <w:pPr>
        <w:pStyle w:val="ListParagraph"/>
        <w:numPr>
          <w:ilvl w:val="0"/>
          <w:numId w:val="13"/>
        </w:numPr>
        <w:suppressAutoHyphens/>
        <w:autoSpaceDN w:val="0"/>
      </w:pPr>
      <w:r w:rsidRPr="00ED1961">
        <w:t xml:space="preserve">The Contractor shall provide an end-to-end solution based on ANSI/TIA-568.0-D or the highest performance standard ratified by ANSI/TIA/EIA for topologies, distances, installation, performance, and testing requirements for telecommunications structured </w:t>
      </w:r>
      <w:proofErr w:type="gramStart"/>
      <w:r w:rsidRPr="00ED1961">
        <w:t>cabling</w:t>
      </w:r>
      <w:proofErr w:type="gramEnd"/>
      <w:r w:rsidRPr="00ED1961">
        <w:t xml:space="preserve">. The minimum standard for the horizontal permanent link </w:t>
      </w:r>
      <w:proofErr w:type="gramStart"/>
      <w:r w:rsidRPr="00ED1961">
        <w:t>cabling</w:t>
      </w:r>
      <w:proofErr w:type="gramEnd"/>
      <w:r w:rsidRPr="00ED1961">
        <w:t xml:space="preserve"> is 6A foiled, unshielded twisted pair (F/UTP) cable, otherwise known as augmented Category 6. A foil applied over unshielded twisted pairs shall be the minimum standard for jacketing of four-pair copper cables.</w:t>
      </w:r>
    </w:p>
    <w:p w14:paraId="43AAED94" w14:textId="77777777" w:rsidR="00B817D2" w:rsidRPr="00ED1961" w:rsidRDefault="00B817D2" w:rsidP="00B817D2"/>
    <w:p w14:paraId="0F692AE0" w14:textId="3B34B35C" w:rsidR="00B817D2" w:rsidRPr="00ED1961" w:rsidRDefault="00B817D2" w:rsidP="00B817D2">
      <w:pPr>
        <w:pStyle w:val="ListParagraph"/>
        <w:numPr>
          <w:ilvl w:val="0"/>
          <w:numId w:val="13"/>
        </w:numPr>
        <w:suppressAutoHyphens/>
        <w:autoSpaceDN w:val="0"/>
      </w:pPr>
      <w:r w:rsidRPr="00ED1961">
        <w:t>All existing unused wiring must be removed and</w:t>
      </w:r>
      <w:r w:rsidR="007E125F" w:rsidRPr="00ED1961">
        <w:t xml:space="preserve"> disposed of in a proper manner.</w:t>
      </w:r>
    </w:p>
    <w:p w14:paraId="509E7A43" w14:textId="77777777" w:rsidR="00B817D2" w:rsidRPr="00ED1961" w:rsidRDefault="00B817D2" w:rsidP="00B817D2">
      <w:pPr>
        <w:pStyle w:val="ListParagraph"/>
      </w:pPr>
    </w:p>
    <w:p w14:paraId="6AC54097" w14:textId="77777777" w:rsidR="00B817D2" w:rsidRPr="00ED1961" w:rsidRDefault="00B817D2" w:rsidP="00B817D2">
      <w:pPr>
        <w:pStyle w:val="ListParagraph"/>
        <w:numPr>
          <w:ilvl w:val="0"/>
          <w:numId w:val="13"/>
        </w:numPr>
        <w:suppressAutoHyphens/>
        <w:autoSpaceDN w:val="0"/>
      </w:pPr>
      <w:r w:rsidRPr="00ED1961">
        <w:t>Required category 6A runs will be 1 to each preexisting location and 2 to marked locations (see attached maps)</w:t>
      </w:r>
    </w:p>
    <w:p w14:paraId="2C4BE268" w14:textId="77777777" w:rsidR="00B817D2" w:rsidRPr="00ED1961" w:rsidRDefault="00B817D2" w:rsidP="00B817D2">
      <w:pPr>
        <w:pStyle w:val="ListParagraph"/>
      </w:pPr>
    </w:p>
    <w:p w14:paraId="76398BDD" w14:textId="65295440" w:rsidR="00B817D2" w:rsidRPr="00ED1961" w:rsidRDefault="00B817D2" w:rsidP="00B817D2">
      <w:pPr>
        <w:pStyle w:val="ListParagraph"/>
        <w:numPr>
          <w:ilvl w:val="0"/>
          <w:numId w:val="13"/>
        </w:numPr>
        <w:suppressAutoHyphens/>
        <w:autoSpaceDN w:val="0"/>
      </w:pPr>
      <w:r w:rsidRPr="00ED1961">
        <w:t>Each cable drop will be terminated in the IDF at the patch panel, and a wall jack at the workstation. Both ends will be labeled.</w:t>
      </w:r>
    </w:p>
    <w:p w14:paraId="18B7A68E" w14:textId="77777777" w:rsidR="00B817D2" w:rsidRPr="00ED1961" w:rsidRDefault="00B817D2" w:rsidP="00B817D2">
      <w:pPr>
        <w:pStyle w:val="ListParagraph"/>
      </w:pPr>
    </w:p>
    <w:p w14:paraId="587D666F" w14:textId="4D9C9BEB" w:rsidR="00B817D2" w:rsidRPr="00ED1961" w:rsidRDefault="00B817D2" w:rsidP="00B817D2">
      <w:pPr>
        <w:pStyle w:val="ListParagraph"/>
        <w:numPr>
          <w:ilvl w:val="0"/>
          <w:numId w:val="13"/>
        </w:numPr>
        <w:suppressAutoHyphens/>
        <w:autoSpaceDN w:val="0"/>
      </w:pPr>
      <w:r w:rsidRPr="00ED1961">
        <w:t>Every cable run will be tested</w:t>
      </w:r>
      <w:r w:rsidR="007E125F" w:rsidRPr="00ED1961">
        <w:t xml:space="preserve"> by </w:t>
      </w:r>
      <w:proofErr w:type="gramStart"/>
      <w:r w:rsidR="007E125F" w:rsidRPr="00ED1961">
        <w:t>vendor</w:t>
      </w:r>
      <w:proofErr w:type="gramEnd"/>
      <w:r w:rsidR="007E125F" w:rsidRPr="00ED1961">
        <w:t xml:space="preserve"> to confirm proper functionality.</w:t>
      </w:r>
    </w:p>
    <w:p w14:paraId="23A4CD27" w14:textId="77777777" w:rsidR="00797D87" w:rsidRPr="00ED1961" w:rsidRDefault="00797D87" w:rsidP="00797D87">
      <w:pPr>
        <w:pStyle w:val="ListParagraph"/>
      </w:pPr>
    </w:p>
    <w:p w14:paraId="5DCF89C9" w14:textId="77777777" w:rsidR="00B817D2" w:rsidRPr="00ED1961" w:rsidRDefault="00B817D2" w:rsidP="00B817D2"/>
    <w:p w14:paraId="7DE5DF93" w14:textId="77777777" w:rsidR="00B817D2" w:rsidRPr="00ED1961" w:rsidRDefault="00B817D2" w:rsidP="00B817D2">
      <w:r w:rsidRPr="00ED1961">
        <w:t xml:space="preserve">Cabling Criteria </w:t>
      </w:r>
    </w:p>
    <w:p w14:paraId="76BEF865" w14:textId="77777777" w:rsidR="00B817D2" w:rsidRPr="00ED1961" w:rsidRDefault="00B817D2" w:rsidP="00B817D2">
      <w:pPr>
        <w:ind w:left="720" w:firstLine="720"/>
      </w:pPr>
      <w:r w:rsidRPr="00ED1961">
        <w:t xml:space="preserve">a. Each four-pair copper cable permanent link shall fall within the Ethernet distance limitation of </w:t>
      </w:r>
      <w:proofErr w:type="gramStart"/>
      <w:r w:rsidRPr="00ED1961">
        <w:t>295′.</w:t>
      </w:r>
      <w:proofErr w:type="gramEnd"/>
      <w:r w:rsidRPr="00ED1961">
        <w:t xml:space="preserve"> </w:t>
      </w:r>
    </w:p>
    <w:p w14:paraId="174C2D69" w14:textId="77777777" w:rsidR="00B817D2" w:rsidRPr="00ED1961" w:rsidRDefault="00B817D2" w:rsidP="00B817D2">
      <w:pPr>
        <w:ind w:left="720" w:firstLine="720"/>
      </w:pPr>
      <w:r w:rsidRPr="00ED1961">
        <w:t xml:space="preserve">b. The complete cable plant shall meet ANSI/TIA-1152, Level </w:t>
      </w:r>
      <w:proofErr w:type="spellStart"/>
      <w:r w:rsidRPr="00ED1961">
        <w:t>IIIe</w:t>
      </w:r>
      <w:proofErr w:type="spellEnd"/>
      <w:r w:rsidRPr="00ED1961">
        <w:t xml:space="preserve"> performance requirements for Category 6A cabling. </w:t>
      </w:r>
    </w:p>
    <w:p w14:paraId="6076CC37" w14:textId="77777777" w:rsidR="00B817D2" w:rsidRPr="00ED1961" w:rsidRDefault="00B817D2" w:rsidP="00B817D2">
      <w:pPr>
        <w:ind w:left="720" w:firstLine="720"/>
      </w:pPr>
      <w:r w:rsidRPr="00ED1961">
        <w:t xml:space="preserve">c. In communications rooms, terminate the cabling in angled patch panels. </w:t>
      </w:r>
    </w:p>
    <w:p w14:paraId="4885473A" w14:textId="77777777" w:rsidR="00B817D2" w:rsidRPr="00ED1961" w:rsidRDefault="00B817D2" w:rsidP="00B817D2">
      <w:pPr>
        <w:ind w:left="720" w:firstLine="720"/>
      </w:pPr>
      <w:r w:rsidRPr="00ED1961">
        <w:t>d. The end-</w:t>
      </w:r>
      <w:proofErr w:type="gramStart"/>
      <w:r w:rsidRPr="00ED1961">
        <w:t>to</w:t>
      </w:r>
      <w:proofErr w:type="gramEnd"/>
      <w:r w:rsidRPr="00ED1961">
        <w:t>-</w:t>
      </w:r>
      <w:proofErr w:type="gramStart"/>
      <w:r w:rsidRPr="00ED1961">
        <w:t>end</w:t>
      </w:r>
      <w:proofErr w:type="gramEnd"/>
      <w:r w:rsidRPr="00ED1961">
        <w:t xml:space="preserve">, four-pair copper connectivity solution shall use shielded components, including faceplates, wall jacks, and patch cables. </w:t>
      </w:r>
    </w:p>
    <w:p w14:paraId="3C0A4F77" w14:textId="77777777" w:rsidR="00B817D2" w:rsidRPr="00ED1961" w:rsidRDefault="00B817D2" w:rsidP="00B817D2">
      <w:pPr>
        <w:ind w:left="720" w:firstLine="720"/>
      </w:pPr>
      <w:r w:rsidRPr="00ED1961">
        <w:t xml:space="preserve">e. Connectivity </w:t>
      </w:r>
      <w:proofErr w:type="gramStart"/>
      <w:r w:rsidRPr="00ED1961">
        <w:t>shall</w:t>
      </w:r>
      <w:proofErr w:type="gramEnd"/>
      <w:r w:rsidRPr="00ED1961">
        <w:t xml:space="preserve"> be rated for the installation environment.</w:t>
      </w:r>
    </w:p>
    <w:p w14:paraId="72976870" w14:textId="77777777" w:rsidR="00B817D2" w:rsidRPr="00ED1961" w:rsidRDefault="00B817D2" w:rsidP="00B817D2">
      <w:r w:rsidRPr="00ED1961">
        <w:t xml:space="preserve">Category 6 cables shall be run </w:t>
      </w:r>
      <w:proofErr w:type="gramStart"/>
      <w:r w:rsidRPr="00ED1961">
        <w:t>from;</w:t>
      </w:r>
      <w:proofErr w:type="gramEnd"/>
    </w:p>
    <w:p w14:paraId="358E7338" w14:textId="77777777" w:rsidR="00B817D2" w:rsidRPr="00ED1961" w:rsidRDefault="00B817D2" w:rsidP="00B817D2">
      <w:pPr>
        <w:pStyle w:val="ListParagraph"/>
        <w:numPr>
          <w:ilvl w:val="0"/>
          <w:numId w:val="12"/>
        </w:numPr>
        <w:suppressAutoHyphens/>
        <w:autoSpaceDN w:val="0"/>
      </w:pPr>
      <w:r w:rsidRPr="00ED1961">
        <w:t>2nd floor IDF to all 2</w:t>
      </w:r>
      <w:r w:rsidRPr="00ED1961">
        <w:rPr>
          <w:vertAlign w:val="superscript"/>
        </w:rPr>
        <w:t>nd</w:t>
      </w:r>
      <w:r w:rsidRPr="00ED1961">
        <w:t xml:space="preserve"> floor cubicles and offices under court control.</w:t>
      </w:r>
    </w:p>
    <w:p w14:paraId="34E6FFCA" w14:textId="77777777" w:rsidR="00B817D2" w:rsidRPr="00ED1961" w:rsidRDefault="00B817D2" w:rsidP="00B817D2">
      <w:pPr>
        <w:pStyle w:val="ListParagraph"/>
        <w:numPr>
          <w:ilvl w:val="0"/>
          <w:numId w:val="12"/>
        </w:numPr>
        <w:suppressAutoHyphens/>
        <w:autoSpaceDN w:val="0"/>
      </w:pPr>
      <w:r w:rsidRPr="00ED1961">
        <w:t>1</w:t>
      </w:r>
      <w:r w:rsidRPr="00ED1961">
        <w:rPr>
          <w:vertAlign w:val="superscript"/>
        </w:rPr>
        <w:t>st</w:t>
      </w:r>
      <w:r w:rsidRPr="00ED1961">
        <w:t xml:space="preserve"> floor IDF to room 110 clerk offices and workstations.</w:t>
      </w:r>
    </w:p>
    <w:p w14:paraId="1CEFB70F" w14:textId="77777777" w:rsidR="00B817D2" w:rsidRPr="00ED1961" w:rsidRDefault="00B817D2" w:rsidP="00B817D2">
      <w:pPr>
        <w:pStyle w:val="ListParagraph"/>
        <w:numPr>
          <w:ilvl w:val="0"/>
          <w:numId w:val="12"/>
        </w:numPr>
        <w:suppressAutoHyphens/>
        <w:autoSpaceDN w:val="0"/>
      </w:pPr>
      <w:r w:rsidRPr="00ED1961">
        <w:t xml:space="preserve">Room 50 IDF to room 60 and Department 10 offices and </w:t>
      </w:r>
      <w:proofErr w:type="gramStart"/>
      <w:r w:rsidRPr="00ED1961">
        <w:t>work stations</w:t>
      </w:r>
      <w:proofErr w:type="gramEnd"/>
    </w:p>
    <w:p w14:paraId="334E89A6" w14:textId="77777777" w:rsidR="00B817D2" w:rsidRPr="00ED1961" w:rsidRDefault="00B817D2" w:rsidP="00B817D2">
      <w:pPr>
        <w:pStyle w:val="ListParagraph"/>
        <w:numPr>
          <w:ilvl w:val="0"/>
          <w:numId w:val="12"/>
        </w:numPr>
        <w:suppressAutoHyphens/>
        <w:autoSpaceDN w:val="0"/>
      </w:pPr>
      <w:r w:rsidRPr="00ED1961">
        <w:lastRenderedPageBreak/>
        <w:t>Child Waiting Room/Tombs to 1</w:t>
      </w:r>
      <w:r w:rsidRPr="00ED1961">
        <w:rPr>
          <w:vertAlign w:val="superscript"/>
        </w:rPr>
        <w:t>st</w:t>
      </w:r>
      <w:r w:rsidRPr="00ED1961">
        <w:t xml:space="preserve"> floor Courthouse all spaces</w:t>
      </w:r>
    </w:p>
    <w:p w14:paraId="67037EEB" w14:textId="77777777" w:rsidR="00B817D2" w:rsidRPr="00ED1961" w:rsidRDefault="00B817D2" w:rsidP="00B817D2">
      <w:pPr>
        <w:autoSpaceDE w:val="0"/>
        <w:spacing w:before="80"/>
        <w:rPr>
          <w:b/>
          <w:bCs/>
        </w:rPr>
      </w:pPr>
      <w:r w:rsidRPr="00ED1961">
        <w:rPr>
          <w:b/>
          <w:bCs/>
        </w:rPr>
        <w:t>Part 2:</w:t>
      </w:r>
    </w:p>
    <w:p w14:paraId="0C28E081" w14:textId="77777777" w:rsidR="00B817D2" w:rsidRPr="00ED1961" w:rsidRDefault="00B817D2" w:rsidP="00B817D2">
      <w:pPr>
        <w:autoSpaceDE w:val="0"/>
        <w:spacing w:before="80"/>
        <w:ind w:firstLine="360"/>
      </w:pPr>
      <w:r w:rsidRPr="00ED1961">
        <w:tab/>
        <w:t xml:space="preserve">The Contractor shall provide from the MDF to each IDF, single-mode OS2 fiber (SMF). Backbone SMF cable should be capable of 40-gigabit Ethernet signal transmission to 10,000 meters in the 1,310 nanometer (nm) operating window. Maximum attenuation for an SMF cable shall be no greater than 0.7 decibel (dB) per kilometer (km) using 1,310 nm and 0.5 dB/km using 1,550 nm wavelengths, respectively. Fusion-spliced, factory connectorized pigtails are the required termination practice for SMF cable. </w:t>
      </w:r>
      <w:proofErr w:type="gramStart"/>
      <w:r w:rsidRPr="00ED1961">
        <w:t>SMF</w:t>
      </w:r>
      <w:proofErr w:type="gramEnd"/>
      <w:r w:rsidRPr="00ED1961">
        <w:t xml:space="preserve"> cable between the MDF and each IDF shall have a minimum of 6 </w:t>
      </w:r>
      <w:proofErr w:type="gramStart"/>
      <w:r w:rsidRPr="00ED1961">
        <w:t>pair</w:t>
      </w:r>
      <w:proofErr w:type="gramEnd"/>
      <w:r w:rsidRPr="00ED1961">
        <w:t xml:space="preserve"> (12 strands).</w:t>
      </w:r>
    </w:p>
    <w:p w14:paraId="17397441" w14:textId="77777777" w:rsidR="00B817D2" w:rsidRPr="00ED1961" w:rsidRDefault="00B817D2" w:rsidP="00B817D2">
      <w:pPr>
        <w:autoSpaceDE w:val="0"/>
        <w:spacing w:before="80"/>
      </w:pPr>
    </w:p>
    <w:p w14:paraId="122DAEB8" w14:textId="77777777" w:rsidR="00B817D2" w:rsidRPr="00ED1961" w:rsidRDefault="00B817D2" w:rsidP="00B817D2">
      <w:pPr>
        <w:autoSpaceDE w:val="0"/>
        <w:spacing w:before="80"/>
        <w:rPr>
          <w:b/>
          <w:bCs/>
        </w:rPr>
      </w:pPr>
      <w:r w:rsidRPr="00ED1961">
        <w:rPr>
          <w:b/>
          <w:bCs/>
        </w:rPr>
        <w:t>Cabling Criteria</w:t>
      </w:r>
    </w:p>
    <w:p w14:paraId="7D9478CB" w14:textId="77777777" w:rsidR="00B817D2" w:rsidRPr="00ED1961" w:rsidRDefault="00B817D2" w:rsidP="00B817D2">
      <w:pPr>
        <w:autoSpaceDE w:val="0"/>
        <w:spacing w:before="80"/>
      </w:pPr>
      <w:r w:rsidRPr="00ED1961">
        <w:t>a. Provide a flexible, spirally wrapped interlocking armor over an individual</w:t>
      </w:r>
    </w:p>
    <w:p w14:paraId="43EB0D8A" w14:textId="77777777" w:rsidR="00B817D2" w:rsidRPr="00ED1961" w:rsidRDefault="00B817D2" w:rsidP="00B817D2">
      <w:pPr>
        <w:autoSpaceDE w:val="0"/>
        <w:spacing w:before="80"/>
      </w:pPr>
      <w:r w:rsidRPr="00ED1961">
        <w:t>jacketed and tight buffered cable.</w:t>
      </w:r>
    </w:p>
    <w:p w14:paraId="2B734279" w14:textId="77777777" w:rsidR="00B817D2" w:rsidRPr="00ED1961" w:rsidRDefault="00B817D2" w:rsidP="00B817D2">
      <w:pPr>
        <w:autoSpaceDE w:val="0"/>
        <w:spacing w:before="80"/>
      </w:pPr>
      <w:r w:rsidRPr="00ED1961">
        <w:t>b. Terminate fiber cabling in fully enclosed fiber panels.</w:t>
      </w:r>
    </w:p>
    <w:p w14:paraId="7FC9DF8A" w14:textId="77777777" w:rsidR="00B817D2" w:rsidRPr="00ED1961" w:rsidRDefault="00B817D2" w:rsidP="00B817D2">
      <w:pPr>
        <w:autoSpaceDE w:val="0"/>
        <w:spacing w:before="80"/>
      </w:pPr>
      <w:r w:rsidRPr="00ED1961">
        <w:t>c. Provide 25 percent spare termination capacity in the panel.</w:t>
      </w:r>
    </w:p>
    <w:p w14:paraId="7E91AB30" w14:textId="77777777" w:rsidR="00B817D2" w:rsidRPr="00ED1961" w:rsidRDefault="00B817D2" w:rsidP="00B817D2">
      <w:pPr>
        <w:autoSpaceDE w:val="0"/>
        <w:spacing w:before="80"/>
      </w:pPr>
      <w:r w:rsidRPr="00ED1961">
        <w:t>d. Provide fiber connectors to be small-form-factor latched connector (LC)</w:t>
      </w:r>
    </w:p>
    <w:p w14:paraId="35614C98" w14:textId="77777777" w:rsidR="00B817D2" w:rsidRPr="00ED1961" w:rsidRDefault="00B817D2" w:rsidP="00B817D2">
      <w:pPr>
        <w:autoSpaceDE w:val="0"/>
        <w:spacing w:before="80"/>
      </w:pPr>
      <w:r w:rsidRPr="00ED1961">
        <w:t>duplex.</w:t>
      </w:r>
    </w:p>
    <w:p w14:paraId="70C43C4E" w14:textId="77777777" w:rsidR="00B817D2" w:rsidRPr="00ED1961" w:rsidRDefault="00B817D2" w:rsidP="00B817D2">
      <w:pPr>
        <w:autoSpaceDE w:val="0"/>
        <w:spacing w:before="80"/>
      </w:pPr>
      <w:r w:rsidRPr="00ED1961">
        <w:t>e. Provide connectivity to be rated per the installation environment.</w:t>
      </w:r>
    </w:p>
    <w:p w14:paraId="334A7B6A" w14:textId="77777777" w:rsidR="00B817D2" w:rsidRPr="00ED1961" w:rsidRDefault="00B817D2" w:rsidP="00B817D2">
      <w:pPr>
        <w:autoSpaceDE w:val="0"/>
        <w:spacing w:before="80"/>
      </w:pPr>
    </w:p>
    <w:p w14:paraId="4B6D6DBF" w14:textId="77777777" w:rsidR="00B817D2" w:rsidRPr="00ED1961" w:rsidRDefault="00B817D2" w:rsidP="00B817D2">
      <w:r w:rsidRPr="00ED1961">
        <w:t xml:space="preserve">Single mode Fiber shall be run </w:t>
      </w:r>
      <w:proofErr w:type="gramStart"/>
      <w:r w:rsidRPr="00ED1961">
        <w:t>from;</w:t>
      </w:r>
      <w:proofErr w:type="gramEnd"/>
    </w:p>
    <w:p w14:paraId="401802DE" w14:textId="77777777" w:rsidR="00B817D2" w:rsidRPr="00ED1961" w:rsidRDefault="00B817D2" w:rsidP="00B817D2">
      <w:pPr>
        <w:pStyle w:val="ListParagraph"/>
        <w:numPr>
          <w:ilvl w:val="0"/>
          <w:numId w:val="14"/>
        </w:numPr>
        <w:suppressAutoHyphens/>
        <w:autoSpaceDN w:val="0"/>
      </w:pPr>
      <w:r w:rsidRPr="00ED1961">
        <w:t>Watsonville 3</w:t>
      </w:r>
      <w:r w:rsidRPr="00ED1961">
        <w:rPr>
          <w:vertAlign w:val="superscript"/>
        </w:rPr>
        <w:t>rd</w:t>
      </w:r>
      <w:r w:rsidRPr="00ED1961">
        <w:t xml:space="preserve"> floor MDF to 1</w:t>
      </w:r>
      <w:r w:rsidRPr="00ED1961">
        <w:rPr>
          <w:vertAlign w:val="superscript"/>
        </w:rPr>
        <w:t>st</w:t>
      </w:r>
      <w:r w:rsidRPr="00ED1961">
        <w:t xml:space="preserve"> floor IDF</w:t>
      </w:r>
    </w:p>
    <w:p w14:paraId="7432C740" w14:textId="77777777" w:rsidR="00B817D2" w:rsidRPr="00ED1961" w:rsidRDefault="00B817D2" w:rsidP="00B817D2">
      <w:pPr>
        <w:pStyle w:val="ListParagraph"/>
        <w:numPr>
          <w:ilvl w:val="0"/>
          <w:numId w:val="14"/>
        </w:numPr>
        <w:suppressAutoHyphens/>
        <w:autoSpaceDN w:val="0"/>
      </w:pPr>
      <w:r w:rsidRPr="00ED1961">
        <w:t>Watsonville 1</w:t>
      </w:r>
      <w:r w:rsidRPr="00ED1961">
        <w:rPr>
          <w:vertAlign w:val="superscript"/>
        </w:rPr>
        <w:t>st</w:t>
      </w:r>
      <w:r w:rsidRPr="00ED1961">
        <w:t xml:space="preserve"> floor MPOE to 3</w:t>
      </w:r>
      <w:r w:rsidRPr="00ED1961">
        <w:rPr>
          <w:vertAlign w:val="superscript"/>
        </w:rPr>
        <w:t>rd</w:t>
      </w:r>
      <w:r w:rsidRPr="00ED1961">
        <w:t xml:space="preserve"> floor MDF</w:t>
      </w:r>
    </w:p>
    <w:p w14:paraId="5B12E2D3" w14:textId="77777777" w:rsidR="00B817D2" w:rsidRPr="00ED1961" w:rsidRDefault="00B817D2" w:rsidP="00B817D2">
      <w:pPr>
        <w:pStyle w:val="ListParagraph"/>
        <w:numPr>
          <w:ilvl w:val="0"/>
          <w:numId w:val="14"/>
        </w:numPr>
        <w:suppressAutoHyphens/>
        <w:autoSpaceDN w:val="0"/>
      </w:pPr>
      <w:r w:rsidRPr="00ED1961">
        <w:t>SC Basement MDF to Jury IDF</w:t>
      </w:r>
    </w:p>
    <w:p w14:paraId="7E94AD2A" w14:textId="77777777" w:rsidR="00B817D2" w:rsidRPr="00ED1961" w:rsidRDefault="00B817D2" w:rsidP="00B817D2">
      <w:pPr>
        <w:pStyle w:val="ListParagraph"/>
        <w:numPr>
          <w:ilvl w:val="0"/>
          <w:numId w:val="14"/>
        </w:numPr>
        <w:suppressAutoHyphens/>
        <w:autoSpaceDN w:val="0"/>
      </w:pPr>
      <w:r w:rsidRPr="00ED1961">
        <w:t>SC Basement MDF to Child Waiting Room IDF</w:t>
      </w:r>
    </w:p>
    <w:p w14:paraId="28C40F68" w14:textId="77777777" w:rsidR="00B817D2" w:rsidRPr="00ED1961" w:rsidRDefault="00B817D2" w:rsidP="00B817D2">
      <w:pPr>
        <w:pStyle w:val="ListParagraph"/>
        <w:numPr>
          <w:ilvl w:val="0"/>
          <w:numId w:val="14"/>
        </w:numPr>
        <w:suppressAutoHyphens/>
        <w:autoSpaceDN w:val="0"/>
      </w:pPr>
      <w:r w:rsidRPr="00ED1961">
        <w:t>SC Basement MDF to Tombs IDF</w:t>
      </w:r>
    </w:p>
    <w:p w14:paraId="048FD909" w14:textId="77777777" w:rsidR="00B817D2" w:rsidRPr="00ED1961" w:rsidRDefault="00B817D2" w:rsidP="00B817D2">
      <w:pPr>
        <w:pStyle w:val="ListParagraph"/>
        <w:numPr>
          <w:ilvl w:val="0"/>
          <w:numId w:val="14"/>
        </w:numPr>
        <w:suppressAutoHyphens/>
        <w:autoSpaceDN w:val="0"/>
      </w:pPr>
      <w:r w:rsidRPr="00ED1961">
        <w:t>SC Basement MDF to Room 50 IDF</w:t>
      </w:r>
    </w:p>
    <w:p w14:paraId="1D85CFFD" w14:textId="77777777" w:rsidR="00B817D2" w:rsidRPr="00ED1961" w:rsidRDefault="00B817D2" w:rsidP="00B817D2">
      <w:pPr>
        <w:pStyle w:val="ListParagraph"/>
        <w:numPr>
          <w:ilvl w:val="0"/>
          <w:numId w:val="14"/>
        </w:numPr>
        <w:suppressAutoHyphens/>
        <w:autoSpaceDN w:val="0"/>
      </w:pPr>
      <w:r w:rsidRPr="00ED1961">
        <w:t>SC Basement MDF to Room 60 IDF</w:t>
      </w:r>
    </w:p>
    <w:p w14:paraId="3188ECB6" w14:textId="77777777" w:rsidR="00B817D2" w:rsidRPr="00ED1961" w:rsidRDefault="00B817D2" w:rsidP="00B817D2">
      <w:pPr>
        <w:pStyle w:val="ListParagraph"/>
        <w:numPr>
          <w:ilvl w:val="0"/>
          <w:numId w:val="14"/>
        </w:numPr>
        <w:suppressAutoHyphens/>
        <w:autoSpaceDN w:val="0"/>
      </w:pPr>
      <w:r w:rsidRPr="00ED1961">
        <w:t>SC Basement MDF to Jail IDF</w:t>
      </w:r>
    </w:p>
    <w:p w14:paraId="6CEDC6C0" w14:textId="77777777" w:rsidR="00B817D2" w:rsidRPr="00ED1961" w:rsidRDefault="00B817D2" w:rsidP="00B817D2">
      <w:pPr>
        <w:ind w:left="2520"/>
      </w:pPr>
    </w:p>
    <w:p w14:paraId="78EE9C46" w14:textId="77777777" w:rsidR="00B817D2" w:rsidRPr="00ED1961" w:rsidRDefault="00B817D2" w:rsidP="00B817D2">
      <w:pPr>
        <w:autoSpaceDE w:val="0"/>
        <w:rPr>
          <w:rFonts w:ascii="Arial-BoldMT" w:hAnsi="Arial-BoldMT" w:cs="Arial-BoldMT"/>
          <w:b/>
          <w:bCs/>
        </w:rPr>
      </w:pPr>
    </w:p>
    <w:p w14:paraId="6C3F25F2" w14:textId="103BE6BF" w:rsidR="00B817D2" w:rsidRPr="00ED1961" w:rsidRDefault="00B817D2" w:rsidP="00D2320C">
      <w:pPr>
        <w:pStyle w:val="ListParagraph"/>
        <w:numPr>
          <w:ilvl w:val="0"/>
          <w:numId w:val="15"/>
        </w:numPr>
        <w:suppressAutoHyphens/>
        <w:autoSpaceDE w:val="0"/>
        <w:autoSpaceDN w:val="0"/>
        <w:spacing w:after="80"/>
        <w:rPr>
          <w:rFonts w:ascii="Arial-BoldMT" w:hAnsi="Arial-BoldMT" w:cs="Arial-BoldMT"/>
          <w:b/>
          <w:bCs/>
        </w:rPr>
      </w:pPr>
      <w:r w:rsidRPr="00ED1961">
        <w:rPr>
          <w:rFonts w:ascii="Arial-BoldMT" w:hAnsi="Arial-BoldMT" w:cs="Arial-BoldMT"/>
          <w:b/>
          <w:bCs/>
        </w:rPr>
        <w:t>BASE SERVICES</w:t>
      </w:r>
      <w:r w:rsidRPr="00ED1961">
        <w:t>.</w:t>
      </w:r>
    </w:p>
    <w:p w14:paraId="4D9FA921" w14:textId="77777777" w:rsidR="00B817D2" w:rsidRPr="00ED1961" w:rsidRDefault="00B817D2" w:rsidP="00B817D2">
      <w:pPr>
        <w:pStyle w:val="ListParagraph"/>
        <w:numPr>
          <w:ilvl w:val="0"/>
          <w:numId w:val="16"/>
        </w:numPr>
        <w:suppressAutoHyphens/>
        <w:autoSpaceDE w:val="0"/>
        <w:autoSpaceDN w:val="0"/>
        <w:spacing w:after="80"/>
      </w:pPr>
      <w:r w:rsidRPr="00ED1961">
        <w:t>Walkthroughs are required and quotes will not be accepted without an onsite walkthrough.</w:t>
      </w:r>
    </w:p>
    <w:p w14:paraId="01282657" w14:textId="77777777" w:rsidR="00B817D2" w:rsidRPr="00ED1961" w:rsidRDefault="00B817D2" w:rsidP="00B817D2">
      <w:pPr>
        <w:pStyle w:val="ListParagraph"/>
        <w:numPr>
          <w:ilvl w:val="0"/>
          <w:numId w:val="16"/>
        </w:numPr>
        <w:suppressAutoHyphens/>
        <w:autoSpaceDE w:val="0"/>
        <w:autoSpaceDN w:val="0"/>
        <w:spacing w:after="80"/>
      </w:pPr>
      <w:r w:rsidRPr="00ED1961">
        <w:t xml:space="preserve">Individual quotes are required for each cable run outlined in </w:t>
      </w:r>
      <w:r w:rsidRPr="00ED1961">
        <w:rPr>
          <w:b/>
          <w:bCs/>
        </w:rPr>
        <w:t>section 1</w:t>
      </w:r>
      <w:r w:rsidRPr="00ED1961">
        <w:t xml:space="preserve"> (Description of Services)</w:t>
      </w:r>
    </w:p>
    <w:p w14:paraId="38444883" w14:textId="77777777" w:rsidR="00A10AEF" w:rsidRPr="00ED1961" w:rsidRDefault="00A10AEF" w:rsidP="007F2967">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jc w:val="both"/>
        <w:rPr>
          <w:rFonts w:asciiTheme="minorHAnsi" w:hAnsiTheme="minorHAnsi" w:cstheme="minorHAnsi"/>
        </w:rPr>
      </w:pPr>
    </w:p>
    <w:p w14:paraId="069CCE6E" w14:textId="77777777" w:rsidR="007F2967" w:rsidRPr="00ED1961" w:rsidRDefault="007F2967" w:rsidP="007F2967">
      <w:pPr>
        <w:jc w:val="both"/>
        <w:rPr>
          <w:rFonts w:asciiTheme="minorHAnsi" w:hAnsiTheme="minorHAnsi" w:cstheme="minorHAnsi"/>
        </w:rPr>
      </w:pPr>
      <w:r w:rsidRPr="00ED1961">
        <w:rPr>
          <w:rFonts w:asciiTheme="minorHAnsi" w:hAnsiTheme="minorHAnsi" w:cstheme="minorHAnsi"/>
          <w:b/>
          <w:bCs/>
          <w:u w:val="single"/>
        </w:rPr>
        <w:t>LOCATIONS:</w:t>
      </w:r>
      <w:r w:rsidRPr="00ED1961">
        <w:rPr>
          <w:rFonts w:asciiTheme="minorHAnsi" w:hAnsiTheme="minorHAnsi" w:cstheme="minorHAnsi"/>
        </w:rPr>
        <w:t xml:space="preserve"> </w:t>
      </w:r>
    </w:p>
    <w:p w14:paraId="48A818B1" w14:textId="4AE9BC1A" w:rsidR="007F2967" w:rsidRPr="00ED1961" w:rsidRDefault="007F2967" w:rsidP="007F2967">
      <w:pPr>
        <w:pStyle w:val="BodyText"/>
        <w:tabs>
          <w:tab w:val="left" w:pos="4680"/>
          <w:tab w:val="left" w:pos="5940"/>
          <w:tab w:val="left" w:pos="9900"/>
        </w:tabs>
        <w:ind w:right="216"/>
        <w:rPr>
          <w:rFonts w:asciiTheme="minorHAnsi" w:hAnsiTheme="minorHAnsi" w:cstheme="minorHAnsi"/>
          <w:sz w:val="24"/>
          <w:szCs w:val="24"/>
        </w:rPr>
      </w:pPr>
      <w:r w:rsidRPr="00ED1961">
        <w:rPr>
          <w:rFonts w:asciiTheme="minorHAnsi" w:hAnsiTheme="minorHAnsi" w:cstheme="minorHAnsi"/>
          <w:sz w:val="24"/>
          <w:szCs w:val="24"/>
        </w:rPr>
        <w:t>The work</w:t>
      </w:r>
      <w:r w:rsidR="007D21A7" w:rsidRPr="00ED1961">
        <w:rPr>
          <w:rFonts w:asciiTheme="minorHAnsi" w:hAnsiTheme="minorHAnsi" w:cstheme="minorHAnsi"/>
          <w:sz w:val="24"/>
          <w:szCs w:val="24"/>
        </w:rPr>
        <w:t xml:space="preserve"> required</w:t>
      </w:r>
      <w:r w:rsidR="00BD26B5" w:rsidRPr="00ED1961">
        <w:rPr>
          <w:rFonts w:asciiTheme="minorHAnsi" w:hAnsiTheme="minorHAnsi" w:cstheme="minorHAnsi"/>
          <w:bCs/>
          <w:color w:val="000000"/>
          <w:sz w:val="24"/>
          <w:szCs w:val="24"/>
        </w:rPr>
        <w:t xml:space="preserve"> for assigned areas is</w:t>
      </w:r>
      <w:r w:rsidRPr="00ED1961">
        <w:rPr>
          <w:rFonts w:asciiTheme="minorHAnsi" w:hAnsiTheme="minorHAnsi" w:cstheme="minorHAnsi"/>
          <w:sz w:val="24"/>
          <w:szCs w:val="24"/>
        </w:rPr>
        <w:t xml:space="preserve"> as follows:</w:t>
      </w:r>
    </w:p>
    <w:p w14:paraId="73C82A1F" w14:textId="77777777" w:rsidR="007F2967" w:rsidRPr="00ED1961" w:rsidRDefault="007F2967" w:rsidP="007F2967">
      <w:pPr>
        <w:jc w:val="both"/>
        <w:rPr>
          <w:rFonts w:asciiTheme="minorHAnsi" w:hAnsiTheme="minorHAnsi" w:cstheme="minorHAnsi"/>
        </w:rPr>
      </w:pPr>
    </w:p>
    <w:p w14:paraId="13D75BDE" w14:textId="77777777" w:rsidR="007D21A7" w:rsidRPr="00ED1961" w:rsidRDefault="007F2967" w:rsidP="007F2967">
      <w:pPr>
        <w:pStyle w:val="ListParagraph"/>
        <w:numPr>
          <w:ilvl w:val="0"/>
          <w:numId w:val="6"/>
        </w:numPr>
        <w:tabs>
          <w:tab w:val="left" w:pos="-1440"/>
        </w:tabs>
        <w:jc w:val="both"/>
        <w:rPr>
          <w:rFonts w:cstheme="minorHAnsi"/>
          <w:sz w:val="24"/>
          <w:szCs w:val="24"/>
        </w:rPr>
      </w:pPr>
      <w:r w:rsidRPr="00ED1961">
        <w:rPr>
          <w:rFonts w:cstheme="minorHAnsi"/>
          <w:sz w:val="24"/>
          <w:szCs w:val="24"/>
        </w:rPr>
        <w:t>Santa Cruz Superior Court</w:t>
      </w:r>
      <w:r w:rsidR="007D21A7" w:rsidRPr="00ED1961">
        <w:rPr>
          <w:rFonts w:cstheme="minorHAnsi"/>
          <w:sz w:val="24"/>
          <w:szCs w:val="24"/>
        </w:rPr>
        <w:t xml:space="preserve"> </w:t>
      </w:r>
    </w:p>
    <w:p w14:paraId="6104CFB6" w14:textId="15AFC9A4" w:rsidR="00105B22" w:rsidRPr="00ED1961" w:rsidRDefault="007D21A7" w:rsidP="007D21A7">
      <w:pPr>
        <w:pStyle w:val="ListParagraph"/>
        <w:tabs>
          <w:tab w:val="left" w:pos="-1440"/>
        </w:tabs>
        <w:jc w:val="both"/>
        <w:rPr>
          <w:rFonts w:cstheme="minorHAnsi"/>
          <w:sz w:val="24"/>
          <w:szCs w:val="24"/>
        </w:rPr>
      </w:pPr>
      <w:r w:rsidRPr="00ED1961">
        <w:rPr>
          <w:rFonts w:cstheme="minorHAnsi"/>
          <w:sz w:val="24"/>
          <w:szCs w:val="24"/>
        </w:rPr>
        <w:t xml:space="preserve">701 Ocean Street </w:t>
      </w:r>
    </w:p>
    <w:p w14:paraId="4580E0CC" w14:textId="39A30FA4" w:rsidR="007D21A7" w:rsidRPr="00ED1961" w:rsidRDefault="007D21A7" w:rsidP="007D21A7">
      <w:pPr>
        <w:pStyle w:val="ListParagraph"/>
        <w:tabs>
          <w:tab w:val="left" w:pos="-1440"/>
        </w:tabs>
        <w:jc w:val="both"/>
        <w:rPr>
          <w:rFonts w:cstheme="minorHAnsi"/>
          <w:sz w:val="24"/>
          <w:szCs w:val="24"/>
        </w:rPr>
      </w:pPr>
      <w:r w:rsidRPr="00ED1961">
        <w:rPr>
          <w:rFonts w:cstheme="minorHAnsi"/>
          <w:sz w:val="24"/>
          <w:szCs w:val="24"/>
        </w:rPr>
        <w:t xml:space="preserve">Santa Cruz, CA 95060 </w:t>
      </w:r>
    </w:p>
    <w:p w14:paraId="12DA758E" w14:textId="1741F7AD" w:rsidR="007D21A7" w:rsidRPr="00ED1961" w:rsidRDefault="007D21A7" w:rsidP="007D21A7">
      <w:pPr>
        <w:tabs>
          <w:tab w:val="left" w:pos="-1440"/>
        </w:tabs>
        <w:jc w:val="both"/>
        <w:rPr>
          <w:rFonts w:cstheme="minorHAnsi"/>
        </w:rPr>
      </w:pPr>
    </w:p>
    <w:p w14:paraId="1E3BF300" w14:textId="77777777" w:rsidR="007D21A7" w:rsidRPr="00ED1961" w:rsidRDefault="00590CDB" w:rsidP="007F2967">
      <w:pPr>
        <w:pStyle w:val="ListParagraph"/>
        <w:numPr>
          <w:ilvl w:val="0"/>
          <w:numId w:val="6"/>
        </w:numPr>
        <w:tabs>
          <w:tab w:val="left" w:pos="-1440"/>
        </w:tabs>
        <w:jc w:val="both"/>
        <w:rPr>
          <w:rFonts w:cstheme="minorHAnsi"/>
          <w:sz w:val="24"/>
          <w:szCs w:val="24"/>
        </w:rPr>
      </w:pPr>
      <w:r w:rsidRPr="00ED1961">
        <w:rPr>
          <w:rFonts w:cstheme="minorHAnsi"/>
          <w:sz w:val="24"/>
          <w:szCs w:val="24"/>
        </w:rPr>
        <w:t>Watsonville Superior Court</w:t>
      </w:r>
      <w:r w:rsidR="007D21A7" w:rsidRPr="00ED1961">
        <w:rPr>
          <w:rFonts w:cstheme="minorHAnsi"/>
          <w:sz w:val="24"/>
          <w:szCs w:val="24"/>
        </w:rPr>
        <w:t xml:space="preserve"> </w:t>
      </w:r>
    </w:p>
    <w:p w14:paraId="2161A27B" w14:textId="31454017" w:rsidR="007D21A7" w:rsidRPr="00ED1961" w:rsidRDefault="007D21A7" w:rsidP="007D21A7">
      <w:pPr>
        <w:pStyle w:val="ListParagraph"/>
        <w:tabs>
          <w:tab w:val="left" w:pos="-1440"/>
        </w:tabs>
        <w:jc w:val="both"/>
        <w:rPr>
          <w:rFonts w:cstheme="minorHAnsi"/>
          <w:sz w:val="24"/>
          <w:szCs w:val="24"/>
        </w:rPr>
      </w:pPr>
      <w:r w:rsidRPr="00ED1961">
        <w:rPr>
          <w:rFonts w:cstheme="minorHAnsi"/>
          <w:sz w:val="24"/>
          <w:szCs w:val="24"/>
        </w:rPr>
        <w:t>1 Second Street</w:t>
      </w:r>
    </w:p>
    <w:p w14:paraId="62DFF02D" w14:textId="7CE61286" w:rsidR="007D21A7" w:rsidRPr="00ED1961" w:rsidRDefault="007D21A7" w:rsidP="007D21A7">
      <w:pPr>
        <w:pStyle w:val="ListParagraph"/>
        <w:tabs>
          <w:tab w:val="left" w:pos="-1440"/>
        </w:tabs>
        <w:jc w:val="both"/>
        <w:rPr>
          <w:rFonts w:cstheme="minorHAnsi"/>
          <w:sz w:val="24"/>
          <w:szCs w:val="24"/>
        </w:rPr>
      </w:pPr>
      <w:r w:rsidRPr="00ED1961">
        <w:rPr>
          <w:rFonts w:cstheme="minorHAnsi"/>
          <w:sz w:val="24"/>
          <w:szCs w:val="24"/>
        </w:rPr>
        <w:t xml:space="preserve"> Watsonville, CA 95076</w:t>
      </w:r>
    </w:p>
    <w:p w14:paraId="69DE3441" w14:textId="0FAA8C8C" w:rsidR="00590CDB" w:rsidRPr="00ED1961" w:rsidRDefault="007D21A7" w:rsidP="007D21A7">
      <w:pPr>
        <w:tabs>
          <w:tab w:val="left" w:pos="-1440"/>
        </w:tabs>
        <w:ind w:left="360"/>
        <w:jc w:val="both"/>
        <w:rPr>
          <w:rFonts w:cstheme="minorHAnsi"/>
        </w:rPr>
      </w:pPr>
      <w:r w:rsidRPr="00ED1961">
        <w:rPr>
          <w:rFonts w:cstheme="minorHAnsi"/>
        </w:rPr>
        <w:t xml:space="preserve">    </w:t>
      </w:r>
    </w:p>
    <w:p w14:paraId="72441848" w14:textId="77777777" w:rsidR="007F2967" w:rsidRPr="00ED1961" w:rsidRDefault="007F2967" w:rsidP="007F2967">
      <w:pPr>
        <w:jc w:val="both"/>
        <w:rPr>
          <w:rFonts w:asciiTheme="minorHAnsi" w:hAnsiTheme="minorHAnsi" w:cstheme="minorHAnsi"/>
          <w:u w:val="single"/>
        </w:rPr>
      </w:pPr>
    </w:p>
    <w:p w14:paraId="73B6FCC0" w14:textId="77777777" w:rsidR="00875951" w:rsidRDefault="00875951" w:rsidP="007F2967">
      <w:pPr>
        <w:jc w:val="both"/>
        <w:rPr>
          <w:rFonts w:asciiTheme="minorHAnsi" w:hAnsiTheme="minorHAnsi" w:cstheme="minorHAnsi"/>
          <w:b/>
          <w:bCs/>
          <w:u w:val="single"/>
        </w:rPr>
      </w:pPr>
    </w:p>
    <w:p w14:paraId="39647792" w14:textId="41DA6DE7" w:rsidR="007F2967" w:rsidRPr="00ED1961" w:rsidRDefault="00300EB5" w:rsidP="007F2967">
      <w:pPr>
        <w:jc w:val="both"/>
        <w:rPr>
          <w:rFonts w:asciiTheme="minorHAnsi" w:hAnsiTheme="minorHAnsi" w:cstheme="minorHAnsi"/>
          <w:b/>
          <w:bCs/>
          <w:u w:val="single"/>
        </w:rPr>
      </w:pPr>
      <w:r w:rsidRPr="00ED1961">
        <w:rPr>
          <w:rFonts w:asciiTheme="minorHAnsi" w:hAnsiTheme="minorHAnsi" w:cstheme="minorHAnsi"/>
          <w:b/>
          <w:bCs/>
          <w:u w:val="single"/>
        </w:rPr>
        <w:lastRenderedPageBreak/>
        <w:t>TIME OF PROVIDING SERVICES:</w:t>
      </w:r>
    </w:p>
    <w:p w14:paraId="5E4BE7CA" w14:textId="266EE00B" w:rsidR="007F2967" w:rsidRPr="00ED1961" w:rsidRDefault="00476411" w:rsidP="00815CA3">
      <w:pPr>
        <w:autoSpaceDE w:val="0"/>
        <w:autoSpaceDN w:val="0"/>
        <w:adjustRightInd w:val="0"/>
        <w:rPr>
          <w:rFonts w:ascii="TimesNewRomanPSMT-Identity-H" w:hAnsi="TimesNewRomanPSMT-Identity-H" w:cs="TimesNewRomanPSMT-Identity-H"/>
        </w:rPr>
      </w:pPr>
      <w:r w:rsidRPr="00ED1961">
        <w:rPr>
          <w:rFonts w:asciiTheme="minorHAnsi" w:hAnsiTheme="minorHAnsi" w:cstheme="minorHAnsi"/>
        </w:rPr>
        <w:t>All work will be done after hours and weekends unless approved by the court</w:t>
      </w:r>
      <w:r w:rsidR="006537DA" w:rsidRPr="00ED1961">
        <w:rPr>
          <w:rFonts w:asciiTheme="minorHAnsi" w:hAnsiTheme="minorHAnsi" w:cs="TimesNewRomanPSMT-Identity-H"/>
        </w:rPr>
        <w:t xml:space="preserve">. </w:t>
      </w:r>
    </w:p>
    <w:p w14:paraId="210822BA" w14:textId="77777777" w:rsidR="007F2967" w:rsidRPr="00ED1961" w:rsidRDefault="007F2967" w:rsidP="007F2967">
      <w:pPr>
        <w:jc w:val="both"/>
        <w:rPr>
          <w:rFonts w:asciiTheme="minorHAnsi" w:hAnsiTheme="minorHAnsi" w:cstheme="minorHAnsi"/>
          <w:color w:val="0D0D0D" w:themeColor="text1" w:themeTint="F2"/>
        </w:rPr>
      </w:pPr>
    </w:p>
    <w:p w14:paraId="205BD4E8" w14:textId="77777777" w:rsidR="000B6270" w:rsidRPr="00ED1961" w:rsidRDefault="000B6270" w:rsidP="000B6270">
      <w:pPr>
        <w:ind w:left="2520"/>
        <w:rPr>
          <w:b/>
          <w:bCs/>
        </w:rPr>
      </w:pPr>
    </w:p>
    <w:p w14:paraId="3FACBE2E" w14:textId="77777777" w:rsidR="003766EF" w:rsidRPr="00ED1961" w:rsidRDefault="003766EF" w:rsidP="007F2967">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jc w:val="both"/>
        <w:rPr>
          <w:rFonts w:asciiTheme="minorHAnsi" w:hAnsiTheme="minorHAnsi" w:cstheme="minorHAnsi"/>
          <w:b/>
          <w:bCs/>
          <w:u w:val="single"/>
        </w:rPr>
      </w:pPr>
    </w:p>
    <w:p w14:paraId="2AB28A22" w14:textId="77777777" w:rsidR="00B817D2" w:rsidRPr="00ED1961" w:rsidRDefault="00B817D2" w:rsidP="007F2967">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jc w:val="both"/>
        <w:rPr>
          <w:rFonts w:asciiTheme="minorHAnsi" w:hAnsiTheme="minorHAnsi" w:cstheme="minorHAnsi"/>
          <w:b/>
          <w:bCs/>
          <w:u w:val="single"/>
        </w:rPr>
      </w:pPr>
    </w:p>
    <w:p w14:paraId="6108CA51" w14:textId="5D734889" w:rsidR="007F2967" w:rsidRPr="00ED1961" w:rsidRDefault="00A24FE7" w:rsidP="007F2967">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jc w:val="both"/>
        <w:rPr>
          <w:rFonts w:asciiTheme="minorHAnsi" w:hAnsiTheme="minorHAnsi" w:cstheme="minorHAnsi"/>
          <w:b/>
          <w:bCs/>
          <w:u w:val="single"/>
        </w:rPr>
      </w:pPr>
      <w:r w:rsidRPr="00ED1961">
        <w:rPr>
          <w:rFonts w:asciiTheme="minorHAnsi" w:hAnsiTheme="minorHAnsi" w:cstheme="minorHAnsi"/>
          <w:b/>
          <w:bCs/>
          <w:u w:val="single"/>
        </w:rPr>
        <w:t>ACCEPTANCE</w:t>
      </w:r>
      <w:r w:rsidR="007F2967" w:rsidRPr="00ED1961">
        <w:rPr>
          <w:rFonts w:asciiTheme="minorHAnsi" w:hAnsiTheme="minorHAnsi" w:cstheme="minorHAnsi"/>
          <w:b/>
          <w:bCs/>
          <w:u w:val="single"/>
        </w:rPr>
        <w:t>:</w:t>
      </w:r>
    </w:p>
    <w:p w14:paraId="29467CF0" w14:textId="565F4352" w:rsidR="00D87BCA" w:rsidRPr="00ED1961" w:rsidRDefault="00A24FE7" w:rsidP="007F2967">
      <w:pPr>
        <w:rPr>
          <w:rFonts w:asciiTheme="minorHAnsi" w:hAnsiTheme="minorHAnsi" w:cstheme="minorHAnsi"/>
        </w:rPr>
      </w:pPr>
      <w:r w:rsidRPr="00ED1961">
        <w:rPr>
          <w:rFonts w:asciiTheme="minorHAnsi" w:hAnsiTheme="minorHAnsi" w:cstheme="minorHAnsi"/>
        </w:rPr>
        <w:t xml:space="preserve">Successful </w:t>
      </w:r>
      <w:r w:rsidR="00297B5F" w:rsidRPr="00ED1961">
        <w:rPr>
          <w:rFonts w:asciiTheme="minorHAnsi" w:hAnsiTheme="minorHAnsi" w:cstheme="minorHAnsi"/>
        </w:rPr>
        <w:t>Proposer</w:t>
      </w:r>
      <w:r w:rsidRPr="00ED1961">
        <w:rPr>
          <w:rFonts w:asciiTheme="minorHAnsi" w:hAnsiTheme="minorHAnsi" w:cstheme="minorHAnsi"/>
        </w:rPr>
        <w:t xml:space="preserve"> will be required to accept all terms and conditions contained herein and sign </w:t>
      </w:r>
      <w:r w:rsidR="00704F5C" w:rsidRPr="00ED1961">
        <w:rPr>
          <w:rFonts w:asciiTheme="minorHAnsi" w:hAnsiTheme="minorHAnsi" w:cstheme="minorHAnsi"/>
        </w:rPr>
        <w:t xml:space="preserve">the sample Agreement Form, Attachment </w:t>
      </w:r>
      <w:r w:rsidR="00E117F3" w:rsidRPr="00ED1961">
        <w:rPr>
          <w:rFonts w:asciiTheme="minorHAnsi" w:hAnsiTheme="minorHAnsi" w:cstheme="minorHAnsi"/>
        </w:rPr>
        <w:t>C</w:t>
      </w:r>
      <w:r w:rsidRPr="00ED1961">
        <w:rPr>
          <w:rFonts w:asciiTheme="minorHAnsi" w:hAnsiTheme="minorHAnsi" w:cstheme="minorHAnsi"/>
        </w:rPr>
        <w:t xml:space="preserve">. </w:t>
      </w:r>
    </w:p>
    <w:p w14:paraId="1033D22A" w14:textId="77777777" w:rsidR="00A24FE7" w:rsidRPr="00ED1961" w:rsidRDefault="00A24FE7" w:rsidP="007F2967">
      <w:pPr>
        <w:rPr>
          <w:rFonts w:asciiTheme="minorHAnsi" w:hAnsiTheme="minorHAnsi" w:cstheme="minorHAnsi"/>
          <w:sz w:val="22"/>
          <w:szCs w:val="22"/>
        </w:rPr>
      </w:pPr>
    </w:p>
    <w:p w14:paraId="3DEA828E" w14:textId="2800F8F0" w:rsidR="00415EC1" w:rsidRPr="00ED1961" w:rsidRDefault="00B04DD2" w:rsidP="00102EF5">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rPr>
          <w:rFonts w:asciiTheme="minorHAnsi" w:hAnsiTheme="minorHAnsi" w:cstheme="minorHAnsi"/>
          <w:bCs/>
        </w:rPr>
      </w:pPr>
      <w:r w:rsidRPr="00ED1961">
        <w:rPr>
          <w:rFonts w:asciiTheme="minorHAnsi" w:hAnsiTheme="minorHAnsi" w:cstheme="minorHAnsi"/>
          <w:b/>
          <w:bCs/>
          <w:u w:val="single"/>
        </w:rPr>
        <w:t>SITE VISIT</w:t>
      </w:r>
      <w:r w:rsidR="00C61335" w:rsidRPr="00ED1961">
        <w:rPr>
          <w:rFonts w:asciiTheme="minorHAnsi" w:hAnsiTheme="minorHAnsi" w:cstheme="minorHAnsi"/>
          <w:b/>
          <w:bCs/>
          <w:u w:val="single"/>
        </w:rPr>
        <w:t>:</w:t>
      </w:r>
      <w:r w:rsidR="00C61335" w:rsidRPr="00ED1961">
        <w:rPr>
          <w:rFonts w:asciiTheme="minorHAnsi" w:hAnsiTheme="minorHAnsi" w:cstheme="minorHAnsi"/>
          <w:b/>
          <w:bCs/>
          <w:u w:val="single"/>
        </w:rPr>
        <w:br/>
      </w:r>
      <w:r w:rsidR="00102EF5" w:rsidRPr="00ED1961">
        <w:rPr>
          <w:rFonts w:asciiTheme="minorHAnsi" w:hAnsiTheme="minorHAnsi" w:cstheme="minorHAnsi"/>
          <w:bCs/>
        </w:rPr>
        <w:t xml:space="preserve">Proposers </w:t>
      </w:r>
      <w:r w:rsidR="00916313" w:rsidRPr="00ED1961">
        <w:rPr>
          <w:rFonts w:asciiTheme="minorHAnsi" w:hAnsiTheme="minorHAnsi" w:cstheme="minorHAnsi"/>
          <w:bCs/>
        </w:rPr>
        <w:t>are required</w:t>
      </w:r>
      <w:r w:rsidR="00102EF5" w:rsidRPr="00ED1961">
        <w:rPr>
          <w:rFonts w:asciiTheme="minorHAnsi" w:hAnsiTheme="minorHAnsi" w:cstheme="minorHAnsi"/>
          <w:bCs/>
        </w:rPr>
        <w:t xml:space="preserve"> to view the sites prior to submitting proposals</w:t>
      </w:r>
      <w:r w:rsidR="002A73C7" w:rsidRPr="00ED1961">
        <w:rPr>
          <w:rFonts w:asciiTheme="minorHAnsi" w:hAnsiTheme="minorHAnsi" w:cstheme="minorHAnsi"/>
          <w:bCs/>
        </w:rPr>
        <w:t>.</w:t>
      </w:r>
      <w:r w:rsidR="008B6FC4" w:rsidRPr="00ED1961">
        <w:rPr>
          <w:rFonts w:asciiTheme="minorHAnsi" w:hAnsiTheme="minorHAnsi" w:cstheme="minorHAnsi"/>
          <w:bCs/>
        </w:rPr>
        <w:t xml:space="preserve"> </w:t>
      </w:r>
      <w:r w:rsidR="008B6FC4" w:rsidRPr="00ED1961">
        <w:rPr>
          <w:rFonts w:asciiTheme="minorHAnsi" w:hAnsiTheme="minorHAnsi" w:cstheme="minorHAnsi"/>
          <w:b/>
        </w:rPr>
        <w:t>Quotes will not be accepted without an onsite walkthrough</w:t>
      </w:r>
      <w:r w:rsidR="008B6FC4" w:rsidRPr="00ED1961">
        <w:rPr>
          <w:rFonts w:asciiTheme="minorHAnsi" w:hAnsiTheme="minorHAnsi" w:cstheme="minorHAnsi"/>
          <w:bCs/>
        </w:rPr>
        <w:t xml:space="preserve">. </w:t>
      </w:r>
      <w:r w:rsidR="00102EF5" w:rsidRPr="00ED1961">
        <w:rPr>
          <w:rFonts w:asciiTheme="minorHAnsi" w:hAnsiTheme="minorHAnsi" w:cstheme="minorHAnsi"/>
          <w:bCs/>
        </w:rPr>
        <w:t xml:space="preserve"> </w:t>
      </w:r>
      <w:r w:rsidR="001E115E" w:rsidRPr="00ED1961">
        <w:rPr>
          <w:rFonts w:asciiTheme="minorHAnsi" w:hAnsiTheme="minorHAnsi" w:cstheme="minorHAnsi"/>
          <w:bCs/>
        </w:rPr>
        <w:t>Site visit</w:t>
      </w:r>
      <w:r w:rsidR="000414B2" w:rsidRPr="00ED1961">
        <w:rPr>
          <w:rFonts w:asciiTheme="minorHAnsi" w:hAnsiTheme="minorHAnsi" w:cstheme="minorHAnsi"/>
          <w:bCs/>
        </w:rPr>
        <w:t xml:space="preserve"> will be conducted on</w:t>
      </w:r>
      <w:r w:rsidR="00F22B5F" w:rsidRPr="00ED1961">
        <w:rPr>
          <w:rFonts w:asciiTheme="minorHAnsi" w:hAnsiTheme="minorHAnsi" w:cstheme="minorHAnsi"/>
          <w:bCs/>
        </w:rPr>
        <w:t xml:space="preserve"> </w:t>
      </w:r>
      <w:r w:rsidR="00F22B5F" w:rsidRPr="00ED1961">
        <w:rPr>
          <w:rFonts w:asciiTheme="minorHAnsi" w:hAnsiTheme="minorHAnsi" w:cstheme="minorHAnsi"/>
          <w:b/>
        </w:rPr>
        <w:t>Monday,</w:t>
      </w:r>
      <w:r w:rsidR="00F22B5F" w:rsidRPr="00ED1961">
        <w:rPr>
          <w:rFonts w:asciiTheme="minorHAnsi" w:hAnsiTheme="minorHAnsi" w:cstheme="minorHAnsi"/>
          <w:bCs/>
        </w:rPr>
        <w:t xml:space="preserve"> </w:t>
      </w:r>
      <w:r w:rsidR="00F840DE" w:rsidRPr="00ED1961">
        <w:rPr>
          <w:rFonts w:asciiTheme="minorHAnsi" w:hAnsiTheme="minorHAnsi" w:cstheme="minorHAnsi"/>
          <w:b/>
        </w:rPr>
        <w:t>March</w:t>
      </w:r>
      <w:r w:rsidR="000A1C9D" w:rsidRPr="00ED1961">
        <w:rPr>
          <w:rFonts w:asciiTheme="minorHAnsi" w:hAnsiTheme="minorHAnsi" w:cstheme="minorHAnsi"/>
          <w:b/>
        </w:rPr>
        <w:t xml:space="preserve"> 1</w:t>
      </w:r>
      <w:r w:rsidR="00F840DE" w:rsidRPr="00ED1961">
        <w:rPr>
          <w:rFonts w:asciiTheme="minorHAnsi" w:hAnsiTheme="minorHAnsi" w:cstheme="minorHAnsi"/>
          <w:b/>
        </w:rPr>
        <w:t>7</w:t>
      </w:r>
      <w:r w:rsidR="000A1C9D" w:rsidRPr="00ED1961">
        <w:rPr>
          <w:rFonts w:asciiTheme="minorHAnsi" w:hAnsiTheme="minorHAnsi" w:cstheme="minorHAnsi"/>
          <w:b/>
        </w:rPr>
        <w:t>th</w:t>
      </w:r>
      <w:r w:rsidR="000414B2" w:rsidRPr="00ED1961">
        <w:rPr>
          <w:rFonts w:asciiTheme="minorHAnsi" w:hAnsiTheme="minorHAnsi" w:cstheme="minorHAnsi"/>
          <w:b/>
        </w:rPr>
        <w:t xml:space="preserve"> at 1</w:t>
      </w:r>
      <w:r w:rsidR="00F840DE" w:rsidRPr="00ED1961">
        <w:rPr>
          <w:rFonts w:asciiTheme="minorHAnsi" w:hAnsiTheme="minorHAnsi" w:cstheme="minorHAnsi"/>
          <w:b/>
        </w:rPr>
        <w:t>2:00 p</w:t>
      </w:r>
      <w:r w:rsidR="000414B2" w:rsidRPr="00ED1961">
        <w:rPr>
          <w:rFonts w:asciiTheme="minorHAnsi" w:hAnsiTheme="minorHAnsi" w:cstheme="minorHAnsi"/>
          <w:b/>
        </w:rPr>
        <w:t>m</w:t>
      </w:r>
      <w:r w:rsidR="000414B2" w:rsidRPr="00ED1961">
        <w:rPr>
          <w:rFonts w:asciiTheme="minorHAnsi" w:hAnsiTheme="minorHAnsi" w:cstheme="minorHAnsi"/>
          <w:bCs/>
        </w:rPr>
        <w:t xml:space="preserve"> </w:t>
      </w:r>
      <w:r w:rsidR="00102EF5" w:rsidRPr="00ED1961">
        <w:rPr>
          <w:rFonts w:asciiTheme="minorHAnsi" w:hAnsiTheme="minorHAnsi" w:cstheme="minorHAnsi"/>
          <w:bCs/>
        </w:rPr>
        <w:t xml:space="preserve">contact </w:t>
      </w:r>
      <w:r w:rsidR="008F1FD2" w:rsidRPr="00ED1961">
        <w:rPr>
          <w:rFonts w:asciiTheme="minorHAnsi" w:hAnsiTheme="minorHAnsi" w:cstheme="minorHAnsi"/>
          <w:bCs/>
        </w:rPr>
        <w:t>Maria Sandoval</w:t>
      </w:r>
      <w:r w:rsidR="00102EF5" w:rsidRPr="00ED1961">
        <w:rPr>
          <w:rFonts w:asciiTheme="minorHAnsi" w:hAnsiTheme="minorHAnsi" w:cstheme="minorHAnsi"/>
          <w:bCs/>
        </w:rPr>
        <w:t xml:space="preserve">, Procurement Specialist, at </w:t>
      </w:r>
      <w:hyperlink r:id="rId13" w:history="1">
        <w:r w:rsidR="00065B0A" w:rsidRPr="00ED1961">
          <w:rPr>
            <w:rStyle w:val="Hyperlink"/>
            <w:rFonts w:asciiTheme="minorHAnsi" w:hAnsiTheme="minorHAnsi" w:cstheme="minorHAnsi"/>
            <w:bCs/>
          </w:rPr>
          <w:t>Maria.Sandoval@santacruzcourt.org</w:t>
        </w:r>
      </w:hyperlink>
      <w:r w:rsidR="00490CE6" w:rsidRPr="00ED1961">
        <w:rPr>
          <w:rFonts w:asciiTheme="minorHAnsi" w:hAnsiTheme="minorHAnsi" w:cstheme="minorHAnsi"/>
          <w:bCs/>
        </w:rPr>
        <w:t xml:space="preserve"> </w:t>
      </w:r>
      <w:r w:rsidR="00102EF5" w:rsidRPr="00ED1961">
        <w:rPr>
          <w:rFonts w:asciiTheme="minorHAnsi" w:hAnsiTheme="minorHAnsi" w:cstheme="minorHAnsi"/>
          <w:bCs/>
        </w:rPr>
        <w:t xml:space="preserve">or (831) </w:t>
      </w:r>
      <w:r w:rsidR="007B2B55" w:rsidRPr="00ED1961">
        <w:rPr>
          <w:rFonts w:asciiTheme="minorHAnsi" w:hAnsiTheme="minorHAnsi" w:cstheme="minorHAnsi"/>
          <w:bCs/>
        </w:rPr>
        <w:t>786-7312</w:t>
      </w:r>
      <w:r w:rsidR="00980FA7" w:rsidRPr="00ED1961">
        <w:rPr>
          <w:rFonts w:asciiTheme="minorHAnsi" w:hAnsiTheme="minorHAnsi" w:cstheme="minorHAnsi"/>
          <w:bCs/>
        </w:rPr>
        <w:t xml:space="preserve"> to confirm attendance.</w:t>
      </w:r>
    </w:p>
    <w:p w14:paraId="419E8B34" w14:textId="77777777" w:rsidR="0047103E" w:rsidRPr="00ED1961" w:rsidRDefault="0047103E" w:rsidP="0047103E">
      <w:pPr>
        <w:pStyle w:val="ListParagraph"/>
        <w:rPr>
          <w:rFonts w:cstheme="minorHAnsi"/>
          <w:sz w:val="24"/>
          <w:szCs w:val="24"/>
        </w:rPr>
      </w:pPr>
    </w:p>
    <w:p w14:paraId="7A4F0E4C" w14:textId="5B00961F" w:rsidR="0042476A" w:rsidRPr="00ED1961" w:rsidRDefault="00D87BCA" w:rsidP="0042476A">
      <w:pPr>
        <w:rPr>
          <w:rFonts w:asciiTheme="minorHAnsi" w:hAnsiTheme="minorHAnsi" w:cstheme="minorHAnsi"/>
        </w:rPr>
      </w:pPr>
      <w:r w:rsidRPr="00ED1961">
        <w:rPr>
          <w:rFonts w:asciiTheme="minorHAnsi" w:hAnsiTheme="minorHAnsi" w:cstheme="minorHAnsi"/>
          <w:b/>
          <w:bCs/>
          <w:u w:val="single"/>
        </w:rPr>
        <w:t>TERM:</w:t>
      </w:r>
      <w:r w:rsidRPr="00ED1961">
        <w:rPr>
          <w:rFonts w:asciiTheme="minorHAnsi" w:hAnsiTheme="minorHAnsi" w:cstheme="minorHAnsi"/>
          <w:b/>
          <w:bCs/>
          <w:u w:val="single"/>
        </w:rPr>
        <w:br/>
      </w:r>
      <w:r w:rsidR="00814C39" w:rsidRPr="00ED1961">
        <w:t xml:space="preserve">This contract will be in effect </w:t>
      </w:r>
      <w:r w:rsidR="007D21A7" w:rsidRPr="00ED1961">
        <w:t xml:space="preserve">to complete all work by </w:t>
      </w:r>
      <w:r w:rsidR="00237213" w:rsidRPr="00ED1961">
        <w:t>12/31/2025</w:t>
      </w:r>
    </w:p>
    <w:p w14:paraId="45E47398" w14:textId="77777777" w:rsidR="00D87BCA" w:rsidRPr="00ED1961" w:rsidRDefault="00D87BCA" w:rsidP="00D87BCA">
      <w:pPr>
        <w:rPr>
          <w:rFonts w:asciiTheme="minorHAnsi" w:hAnsiTheme="minorHAnsi" w:cstheme="minorHAnsi"/>
          <w:sz w:val="22"/>
          <w:szCs w:val="22"/>
        </w:rPr>
      </w:pPr>
    </w:p>
    <w:p w14:paraId="1799EEAB" w14:textId="77777777" w:rsidR="00DF1FCC" w:rsidRPr="00ED1961" w:rsidRDefault="00DF1FCC" w:rsidP="00D87BCA">
      <w:pPr>
        <w:rPr>
          <w:rFonts w:asciiTheme="minorHAnsi" w:hAnsiTheme="minorHAnsi" w:cstheme="minorHAnsi"/>
          <w:sz w:val="22"/>
          <w:szCs w:val="22"/>
        </w:rPr>
      </w:pPr>
    </w:p>
    <w:p w14:paraId="68335CF7" w14:textId="77777777" w:rsidR="00CB2CB6" w:rsidRPr="00ED1961" w:rsidRDefault="00CB2CB6" w:rsidP="00D87BCA">
      <w:pPr>
        <w:rPr>
          <w:rFonts w:asciiTheme="minorHAnsi" w:hAnsiTheme="minorHAnsi" w:cstheme="minorHAnsi"/>
          <w:b/>
          <w:u w:val="single"/>
        </w:rPr>
      </w:pPr>
      <w:r w:rsidRPr="00ED1961">
        <w:rPr>
          <w:rFonts w:asciiTheme="minorHAnsi" w:hAnsiTheme="minorHAnsi" w:cstheme="minorHAnsi"/>
          <w:b/>
          <w:u w:val="single"/>
        </w:rPr>
        <w:t>PREVAILING WAGE REQUIREMENTS:</w:t>
      </w:r>
    </w:p>
    <w:p w14:paraId="15826C44" w14:textId="6E76DE44" w:rsidR="00CB2CB6" w:rsidRPr="00ED1961" w:rsidRDefault="00363F8B" w:rsidP="00D87BCA">
      <w:pPr>
        <w:rPr>
          <w:rFonts w:asciiTheme="minorHAnsi" w:hAnsiTheme="minorHAnsi" w:cstheme="minorHAnsi"/>
        </w:rPr>
      </w:pPr>
      <w:r w:rsidRPr="00ED1961">
        <w:rPr>
          <w:rFonts w:asciiTheme="minorHAnsi" w:hAnsiTheme="minorHAnsi" w:cstheme="minorHAnsi"/>
        </w:rPr>
        <w:t xml:space="preserve">Work performed under this Agreement will be subject to state prevailing wage laws. The selected contractor and any subcontractors shall complete the Prevailing Wage and Related Labor Requirements Certification in Attachment </w:t>
      </w:r>
      <w:r w:rsidR="006018F6" w:rsidRPr="00ED1961">
        <w:rPr>
          <w:rFonts w:asciiTheme="minorHAnsi" w:hAnsiTheme="minorHAnsi" w:cstheme="minorHAnsi"/>
        </w:rPr>
        <w:t>B</w:t>
      </w:r>
      <w:r w:rsidRPr="00ED1961">
        <w:rPr>
          <w:rFonts w:asciiTheme="minorHAnsi" w:hAnsiTheme="minorHAnsi" w:cstheme="minorHAnsi"/>
        </w:rPr>
        <w:t xml:space="preserve"> and must adhere to all applicable prevailing wage regulations, including but not limited to paying prevailing wages, registration with the Department of Industrial Relations, posting required materials and information, and accurate reporting of time worked and payroll records. For all necessary requirements, Proposers should visit </w:t>
      </w:r>
      <w:hyperlink r:id="rId14" w:history="1">
        <w:r w:rsidR="007B2B55" w:rsidRPr="00ED1961">
          <w:rPr>
            <w:rStyle w:val="Hyperlink"/>
            <w:rFonts w:asciiTheme="minorHAnsi" w:hAnsiTheme="minorHAnsi" w:cstheme="minorHAnsi"/>
          </w:rPr>
          <w:t>https://www.dir.ca.gov/Public-Works/Contractors.html</w:t>
        </w:r>
      </w:hyperlink>
      <w:r w:rsidRPr="00ED1961">
        <w:rPr>
          <w:rFonts w:asciiTheme="minorHAnsi" w:hAnsiTheme="minorHAnsi" w:cstheme="minorHAnsi"/>
        </w:rPr>
        <w:t xml:space="preserve"> and ensure compliance with all applicable laws and regulations. </w:t>
      </w:r>
    </w:p>
    <w:p w14:paraId="47801BD5" w14:textId="77777777" w:rsidR="00A96D36" w:rsidRPr="00ED1961" w:rsidRDefault="00A96D36" w:rsidP="00D87BCA">
      <w:pPr>
        <w:rPr>
          <w:rFonts w:asciiTheme="minorHAnsi" w:hAnsiTheme="minorHAnsi" w:cstheme="minorHAnsi"/>
          <w:sz w:val="22"/>
          <w:szCs w:val="22"/>
        </w:rPr>
      </w:pPr>
    </w:p>
    <w:p w14:paraId="09D7F30E" w14:textId="77777777" w:rsidR="00DF1FCC" w:rsidRPr="00ED1961" w:rsidRDefault="00DF1FCC" w:rsidP="00D87BCA">
      <w:pPr>
        <w:rPr>
          <w:rFonts w:asciiTheme="minorHAnsi" w:hAnsiTheme="minorHAnsi" w:cstheme="minorHAnsi"/>
          <w:sz w:val="22"/>
          <w:szCs w:val="22"/>
        </w:rPr>
      </w:pPr>
    </w:p>
    <w:p w14:paraId="18B89DE3" w14:textId="139124C4" w:rsidR="009D1F0C" w:rsidRPr="00ED1961" w:rsidRDefault="00395091" w:rsidP="00D87BCA">
      <w:pPr>
        <w:rPr>
          <w:rFonts w:asciiTheme="minorHAnsi" w:hAnsiTheme="minorHAnsi" w:cstheme="minorHAnsi"/>
          <w:b/>
          <w:u w:val="single"/>
        </w:rPr>
      </w:pPr>
      <w:r w:rsidRPr="00ED1961">
        <w:rPr>
          <w:rFonts w:asciiTheme="minorHAnsi" w:hAnsiTheme="minorHAnsi" w:cstheme="minorHAnsi"/>
          <w:b/>
          <w:u w:val="single"/>
        </w:rPr>
        <w:t xml:space="preserve">DISABLED VETERAN </w:t>
      </w:r>
      <w:r w:rsidR="00704F5C" w:rsidRPr="00ED1961">
        <w:rPr>
          <w:rFonts w:asciiTheme="minorHAnsi" w:hAnsiTheme="minorHAnsi" w:cstheme="minorHAnsi"/>
          <w:b/>
          <w:u w:val="single"/>
        </w:rPr>
        <w:t xml:space="preserve">BUSINESS ENTERPRISE </w:t>
      </w:r>
      <w:r w:rsidRPr="00ED1961">
        <w:rPr>
          <w:rFonts w:asciiTheme="minorHAnsi" w:hAnsiTheme="minorHAnsi" w:cstheme="minorHAnsi"/>
          <w:b/>
          <w:u w:val="single"/>
        </w:rPr>
        <w:t>INCENTIVE</w:t>
      </w:r>
      <w:r w:rsidR="00E058CA" w:rsidRPr="00ED1961">
        <w:rPr>
          <w:rFonts w:asciiTheme="minorHAnsi" w:hAnsiTheme="minorHAnsi" w:cstheme="minorHAnsi"/>
          <w:b/>
        </w:rPr>
        <w:t>:</w:t>
      </w:r>
    </w:p>
    <w:p w14:paraId="1C5C2814" w14:textId="167A4B4E" w:rsidR="00E058CA" w:rsidRPr="00ED1961" w:rsidRDefault="00E058CA" w:rsidP="00E058CA">
      <w:pPr>
        <w:rPr>
          <w:rFonts w:asciiTheme="minorHAnsi" w:hAnsiTheme="minorHAnsi" w:cstheme="minorHAnsi"/>
        </w:rPr>
      </w:pPr>
      <w:r w:rsidRPr="00ED1961">
        <w:rPr>
          <w:rFonts w:asciiTheme="minorHAnsi" w:hAnsiTheme="minorHAnsi" w:cstheme="minorHAnsi"/>
        </w:rPr>
        <w:t xml:space="preserve">In the event a Proposer believes he/she/it qualifies for a Disabled Veteran Business Enterprise incentive, refer to the Court’s website for the applicable policy and declaration to complete. </w:t>
      </w:r>
      <w:hyperlink r:id="rId15" w:history="1">
        <w:r w:rsidRPr="00ED1961">
          <w:rPr>
            <w:rStyle w:val="Hyperlink"/>
            <w:rFonts w:asciiTheme="minorHAnsi" w:hAnsiTheme="minorHAnsi" w:cstheme="minorHAnsi"/>
          </w:rPr>
          <w:t>https://www.santacruzcourt.org/info/vendors</w:t>
        </w:r>
      </w:hyperlink>
      <w:r w:rsidRPr="00ED1961">
        <w:rPr>
          <w:rFonts w:asciiTheme="minorHAnsi" w:hAnsiTheme="minorHAnsi" w:cstheme="minorHAnsi"/>
        </w:rPr>
        <w:t xml:space="preserve"> </w:t>
      </w:r>
    </w:p>
    <w:p w14:paraId="6CA7A01D" w14:textId="77777777" w:rsidR="00E058CA" w:rsidRPr="00ED1961" w:rsidRDefault="00E058CA" w:rsidP="00E058CA">
      <w:pPr>
        <w:rPr>
          <w:rFonts w:asciiTheme="minorHAnsi" w:hAnsiTheme="minorHAnsi" w:cstheme="minorHAnsi"/>
        </w:rPr>
      </w:pPr>
    </w:p>
    <w:p w14:paraId="1A973EDB" w14:textId="77777777" w:rsidR="00DF1FCC" w:rsidRPr="00ED1961" w:rsidRDefault="00DF1FCC" w:rsidP="00E058CA">
      <w:pPr>
        <w:rPr>
          <w:rFonts w:asciiTheme="minorHAnsi" w:hAnsiTheme="minorHAnsi" w:cstheme="minorHAnsi"/>
        </w:rPr>
      </w:pPr>
    </w:p>
    <w:p w14:paraId="79304AFF" w14:textId="77777777" w:rsidR="009D1F0C" w:rsidRPr="00ED1961" w:rsidRDefault="009D1F0C" w:rsidP="00D87BCA">
      <w:pPr>
        <w:rPr>
          <w:rFonts w:asciiTheme="minorHAnsi" w:hAnsiTheme="minorHAnsi" w:cstheme="minorHAnsi"/>
          <w:b/>
          <w:u w:val="single"/>
        </w:rPr>
      </w:pPr>
      <w:r w:rsidRPr="00ED1961">
        <w:rPr>
          <w:rFonts w:asciiTheme="minorHAnsi" w:hAnsiTheme="minorHAnsi" w:cstheme="minorHAnsi"/>
          <w:b/>
          <w:u w:val="single"/>
        </w:rPr>
        <w:t>LICENSES/CERTIFICATIONS REQUIRED:</w:t>
      </w:r>
    </w:p>
    <w:p w14:paraId="1B3AD7B7" w14:textId="08A64E1D" w:rsidR="00A96D36" w:rsidRPr="00ED1961" w:rsidRDefault="00E0596C" w:rsidP="00D87BCA">
      <w:pPr>
        <w:rPr>
          <w:rFonts w:asciiTheme="minorHAnsi" w:hAnsiTheme="minorHAnsi" w:cstheme="minorHAnsi"/>
        </w:rPr>
      </w:pPr>
      <w:r w:rsidRPr="00ED1961">
        <w:rPr>
          <w:rFonts w:asciiTheme="minorHAnsi" w:hAnsiTheme="minorHAnsi" w:cstheme="minorHAnsi"/>
        </w:rPr>
        <w:t>Applicable licensing required for California</w:t>
      </w:r>
    </w:p>
    <w:p w14:paraId="06980C81" w14:textId="77777777" w:rsidR="00DF1FCC" w:rsidRPr="00ED1961" w:rsidRDefault="00DF1FCC" w:rsidP="00D87BCA">
      <w:pPr>
        <w:rPr>
          <w:rFonts w:asciiTheme="minorHAnsi" w:hAnsiTheme="minorHAnsi" w:cstheme="minorHAnsi"/>
        </w:rPr>
      </w:pPr>
    </w:p>
    <w:p w14:paraId="3B7235C9" w14:textId="77777777" w:rsidR="00E211A4" w:rsidRPr="00ED1961" w:rsidRDefault="00E211A4" w:rsidP="00D87BCA">
      <w:pPr>
        <w:rPr>
          <w:rFonts w:asciiTheme="minorHAnsi" w:hAnsiTheme="minorHAnsi" w:cstheme="minorHAnsi"/>
          <w:b/>
        </w:rPr>
      </w:pPr>
      <w:r w:rsidRPr="00ED1961">
        <w:rPr>
          <w:rFonts w:asciiTheme="minorHAnsi" w:hAnsiTheme="minorHAnsi" w:cstheme="minorHAnsi"/>
          <w:b/>
          <w:u w:val="single"/>
        </w:rPr>
        <w:t>GENERAL</w:t>
      </w:r>
      <w:r w:rsidRPr="00ED1961">
        <w:rPr>
          <w:rFonts w:asciiTheme="minorHAnsi" w:hAnsiTheme="minorHAnsi" w:cstheme="minorHAnsi"/>
          <w:b/>
        </w:rPr>
        <w:t xml:space="preserve">: </w:t>
      </w:r>
    </w:p>
    <w:p w14:paraId="2786439A" w14:textId="4E0B36AE" w:rsidR="00E211A4" w:rsidRPr="00ED1961" w:rsidRDefault="00704F5C" w:rsidP="00D87BCA">
      <w:pPr>
        <w:rPr>
          <w:rFonts w:asciiTheme="minorHAnsi" w:hAnsiTheme="minorHAnsi" w:cstheme="minorHAnsi"/>
        </w:rPr>
      </w:pPr>
      <w:r w:rsidRPr="00ED1961">
        <w:rPr>
          <w:rFonts w:asciiTheme="minorHAnsi" w:hAnsiTheme="minorHAnsi" w:cstheme="minorHAnsi"/>
        </w:rPr>
        <w:t xml:space="preserve">The Court reserves the right to </w:t>
      </w:r>
      <w:r w:rsidR="00243660" w:rsidRPr="00ED1961">
        <w:rPr>
          <w:rFonts w:asciiTheme="minorHAnsi" w:hAnsiTheme="minorHAnsi" w:cstheme="minorHAnsi"/>
        </w:rPr>
        <w:t xml:space="preserve">modify or </w:t>
      </w:r>
      <w:r w:rsidRPr="00ED1961">
        <w:rPr>
          <w:rFonts w:asciiTheme="minorHAnsi" w:hAnsiTheme="minorHAnsi" w:cstheme="minorHAnsi"/>
        </w:rPr>
        <w:t>withdraw this RFQ and</w:t>
      </w:r>
      <w:r w:rsidR="00243660" w:rsidRPr="00ED1961">
        <w:rPr>
          <w:rFonts w:asciiTheme="minorHAnsi" w:hAnsiTheme="minorHAnsi" w:cstheme="minorHAnsi"/>
        </w:rPr>
        <w:t>/or</w:t>
      </w:r>
      <w:r w:rsidRPr="00ED1961">
        <w:rPr>
          <w:rFonts w:asciiTheme="minorHAnsi" w:hAnsiTheme="minorHAnsi" w:cstheme="minorHAnsi"/>
        </w:rPr>
        <w:t xml:space="preserve"> not </w:t>
      </w:r>
      <w:proofErr w:type="gramStart"/>
      <w:r w:rsidRPr="00ED1961">
        <w:rPr>
          <w:rFonts w:asciiTheme="minorHAnsi" w:hAnsiTheme="minorHAnsi" w:cstheme="minorHAnsi"/>
        </w:rPr>
        <w:t>enter into</w:t>
      </w:r>
      <w:proofErr w:type="gramEnd"/>
      <w:r w:rsidRPr="00ED1961">
        <w:rPr>
          <w:rFonts w:asciiTheme="minorHAnsi" w:hAnsiTheme="minorHAnsi" w:cstheme="minorHAnsi"/>
        </w:rPr>
        <w:t xml:space="preserve"> any contract with any Proposer. </w:t>
      </w:r>
      <w:r w:rsidR="00243660" w:rsidRPr="00ED1961">
        <w:rPr>
          <w:rFonts w:asciiTheme="minorHAnsi" w:hAnsiTheme="minorHAnsi" w:cstheme="minorHAnsi"/>
        </w:rPr>
        <w:t xml:space="preserve">All communications regarding this RFQ must be submitted by email to </w:t>
      </w:r>
      <w:hyperlink r:id="rId16" w:history="1">
        <w:r w:rsidR="00D0335E" w:rsidRPr="00ED1961">
          <w:rPr>
            <w:rStyle w:val="Hyperlink"/>
            <w:rFonts w:asciiTheme="minorHAnsi" w:hAnsiTheme="minorHAnsi" w:cstheme="minorHAnsi"/>
          </w:rPr>
          <w:t>Maria.Sandoval@santacruzcourt.org</w:t>
        </w:r>
      </w:hyperlink>
      <w:r w:rsidR="00243660" w:rsidRPr="00ED1961">
        <w:rPr>
          <w:rFonts w:asciiTheme="minorHAnsi" w:hAnsiTheme="minorHAnsi" w:cstheme="minorHAnsi"/>
        </w:rPr>
        <w:t xml:space="preserve">. All questions regarding the scope of work, the RFQ, or resulting contract must be emailed to </w:t>
      </w:r>
      <w:hyperlink r:id="rId17" w:history="1">
        <w:r w:rsidR="00D0335E" w:rsidRPr="00ED1961">
          <w:rPr>
            <w:rStyle w:val="Hyperlink"/>
            <w:rFonts w:asciiTheme="minorHAnsi" w:hAnsiTheme="minorHAnsi" w:cstheme="minorHAnsi"/>
          </w:rPr>
          <w:t>Maria.Sandoval@santacruzcourt.org</w:t>
        </w:r>
      </w:hyperlink>
      <w:r w:rsidR="00D0335E" w:rsidRPr="00ED1961">
        <w:rPr>
          <w:rFonts w:asciiTheme="minorHAnsi" w:hAnsiTheme="minorHAnsi" w:cstheme="minorHAnsi"/>
        </w:rPr>
        <w:t xml:space="preserve"> </w:t>
      </w:r>
      <w:r w:rsidR="00243660" w:rsidRPr="00ED1961">
        <w:rPr>
          <w:rFonts w:asciiTheme="minorHAnsi" w:hAnsiTheme="minorHAnsi" w:cstheme="minorHAnsi"/>
        </w:rPr>
        <w:t xml:space="preserve">no later than </w:t>
      </w:r>
      <w:r w:rsidR="00642717" w:rsidRPr="00ED1961">
        <w:rPr>
          <w:rFonts w:asciiTheme="minorHAnsi" w:hAnsiTheme="minorHAnsi" w:cstheme="minorHAnsi"/>
          <w:b/>
          <w:bCs/>
        </w:rPr>
        <w:t>April</w:t>
      </w:r>
      <w:r w:rsidR="00257427" w:rsidRPr="00ED1961">
        <w:rPr>
          <w:rFonts w:asciiTheme="minorHAnsi" w:hAnsiTheme="minorHAnsi" w:cstheme="minorHAnsi"/>
          <w:b/>
          <w:bCs/>
        </w:rPr>
        <w:t xml:space="preserve"> 4th</w:t>
      </w:r>
      <w:r w:rsidR="00243660" w:rsidRPr="00ED1961">
        <w:rPr>
          <w:rFonts w:asciiTheme="minorHAnsi" w:hAnsiTheme="minorHAnsi" w:cstheme="minorHAnsi"/>
          <w:b/>
          <w:bCs/>
        </w:rPr>
        <w:t>,</w:t>
      </w:r>
      <w:r w:rsidR="00243660" w:rsidRPr="00ED1961">
        <w:rPr>
          <w:rFonts w:asciiTheme="minorHAnsi" w:hAnsiTheme="minorHAnsi" w:cstheme="minorHAnsi"/>
          <w:b/>
        </w:rPr>
        <w:t xml:space="preserve"> 20</w:t>
      </w:r>
      <w:r w:rsidR="0023168A" w:rsidRPr="00ED1961">
        <w:rPr>
          <w:rFonts w:asciiTheme="minorHAnsi" w:hAnsiTheme="minorHAnsi" w:cstheme="minorHAnsi"/>
          <w:b/>
        </w:rPr>
        <w:t>2</w:t>
      </w:r>
      <w:r w:rsidR="00F25AF0" w:rsidRPr="00ED1961">
        <w:rPr>
          <w:rFonts w:asciiTheme="minorHAnsi" w:hAnsiTheme="minorHAnsi" w:cstheme="minorHAnsi"/>
          <w:b/>
        </w:rPr>
        <w:t>5</w:t>
      </w:r>
      <w:r w:rsidR="00243660" w:rsidRPr="00ED1961">
        <w:rPr>
          <w:rFonts w:asciiTheme="minorHAnsi" w:hAnsiTheme="minorHAnsi" w:cstheme="minorHAnsi"/>
          <w:b/>
        </w:rPr>
        <w:t xml:space="preserve"> by 5:00 p.m.</w:t>
      </w:r>
      <w:r w:rsidR="00243660" w:rsidRPr="00ED1961">
        <w:rPr>
          <w:rFonts w:asciiTheme="minorHAnsi" w:hAnsiTheme="minorHAnsi" w:cstheme="minorHAnsi"/>
        </w:rPr>
        <w:t xml:space="preserve"> Questions become part of the procurement file and are subject to disclosure; answers to written questions will be provided to the requester and all other known Proposers and made available on the Court’s procurement website. </w:t>
      </w:r>
      <w:r w:rsidR="000514C2" w:rsidRPr="00ED1961">
        <w:rPr>
          <w:rFonts w:asciiTheme="minorHAnsi" w:hAnsiTheme="minorHAnsi" w:cstheme="minorHAnsi"/>
          <w:b/>
          <w:bCs/>
        </w:rPr>
        <w:t>All quotes must be valid through 6/30/2</w:t>
      </w:r>
      <w:r w:rsidR="00F25AF0" w:rsidRPr="00ED1961">
        <w:rPr>
          <w:rFonts w:asciiTheme="minorHAnsi" w:hAnsiTheme="minorHAnsi" w:cstheme="minorHAnsi"/>
          <w:b/>
          <w:bCs/>
        </w:rPr>
        <w:t>5</w:t>
      </w:r>
      <w:r w:rsidR="000514C2" w:rsidRPr="00ED1961">
        <w:rPr>
          <w:rFonts w:asciiTheme="minorHAnsi" w:hAnsiTheme="minorHAnsi" w:cstheme="minorHAnsi"/>
          <w:b/>
          <w:bCs/>
        </w:rPr>
        <w:t>.</w:t>
      </w:r>
    </w:p>
    <w:p w14:paraId="64DC2DC8" w14:textId="77777777" w:rsidR="00243660" w:rsidRPr="00ED1961" w:rsidRDefault="00243660" w:rsidP="00D87BCA">
      <w:pPr>
        <w:rPr>
          <w:rFonts w:asciiTheme="minorHAnsi" w:hAnsiTheme="minorHAnsi" w:cstheme="minorHAnsi"/>
        </w:rPr>
      </w:pPr>
    </w:p>
    <w:p w14:paraId="47BE9109" w14:textId="77777777" w:rsidR="00F25AF0" w:rsidRPr="00ED1961" w:rsidRDefault="00F25AF0" w:rsidP="00D87BCA">
      <w:pPr>
        <w:rPr>
          <w:rFonts w:asciiTheme="minorHAnsi" w:hAnsiTheme="minorHAnsi" w:cstheme="minorHAnsi"/>
          <w:b/>
          <w:smallCaps/>
          <w:color w:val="0000FF"/>
          <w:u w:val="single"/>
        </w:rPr>
      </w:pPr>
    </w:p>
    <w:p w14:paraId="27A0F7A1" w14:textId="77777777" w:rsidR="00DF1FCC" w:rsidRPr="00ED1961" w:rsidRDefault="00DF1FCC" w:rsidP="00D87BCA">
      <w:pPr>
        <w:rPr>
          <w:rFonts w:asciiTheme="minorHAnsi" w:hAnsiTheme="minorHAnsi" w:cstheme="minorHAnsi"/>
          <w:b/>
          <w:smallCaps/>
          <w:color w:val="0000FF"/>
          <w:u w:val="single"/>
        </w:rPr>
      </w:pPr>
    </w:p>
    <w:p w14:paraId="307B3389" w14:textId="77777777" w:rsidR="00DF1FCC" w:rsidRPr="00ED1961" w:rsidRDefault="00DF1FCC" w:rsidP="00D87BCA">
      <w:pPr>
        <w:rPr>
          <w:rFonts w:asciiTheme="minorHAnsi" w:hAnsiTheme="minorHAnsi" w:cstheme="minorHAnsi"/>
          <w:b/>
          <w:smallCaps/>
          <w:color w:val="0000FF"/>
          <w:u w:val="single"/>
        </w:rPr>
      </w:pPr>
    </w:p>
    <w:p w14:paraId="7AA55604" w14:textId="77777777" w:rsidR="00DF1FCC" w:rsidRPr="00ED1961" w:rsidRDefault="00DF1FCC" w:rsidP="00D87BCA">
      <w:pPr>
        <w:rPr>
          <w:rFonts w:asciiTheme="minorHAnsi" w:hAnsiTheme="minorHAnsi" w:cstheme="minorHAnsi"/>
          <w:b/>
          <w:smallCaps/>
          <w:color w:val="0000FF"/>
          <w:u w:val="single"/>
        </w:rPr>
      </w:pPr>
    </w:p>
    <w:p w14:paraId="79F8A6DE" w14:textId="77777777" w:rsidR="00DF1FCC" w:rsidRPr="00ED1961" w:rsidRDefault="00DF1FCC" w:rsidP="00D87BCA">
      <w:pPr>
        <w:rPr>
          <w:rFonts w:asciiTheme="minorHAnsi" w:hAnsiTheme="minorHAnsi" w:cstheme="minorHAnsi"/>
          <w:b/>
          <w:smallCaps/>
          <w:color w:val="0000FF"/>
          <w:u w:val="single"/>
        </w:rPr>
      </w:pPr>
    </w:p>
    <w:p w14:paraId="3E367DCB" w14:textId="77777777" w:rsidR="00F25AF0" w:rsidRPr="00ED1961" w:rsidRDefault="00F25AF0" w:rsidP="00D87BCA">
      <w:pPr>
        <w:rPr>
          <w:rFonts w:asciiTheme="minorHAnsi" w:hAnsiTheme="minorHAnsi" w:cstheme="minorHAnsi"/>
          <w:b/>
          <w:smallCaps/>
          <w:color w:val="0000FF"/>
          <w:u w:val="single"/>
        </w:rPr>
      </w:pPr>
    </w:p>
    <w:p w14:paraId="6DD52C64" w14:textId="74CED7B7" w:rsidR="001B0428" w:rsidRPr="00ED1961" w:rsidRDefault="001B0428" w:rsidP="00D87BCA">
      <w:pPr>
        <w:rPr>
          <w:rFonts w:asciiTheme="minorHAnsi" w:hAnsiTheme="minorHAnsi" w:cstheme="minorHAnsi"/>
          <w:b/>
          <w:bCs/>
          <w:sz w:val="22"/>
          <w:szCs w:val="22"/>
          <w:u w:val="single"/>
        </w:rPr>
      </w:pPr>
      <w:r w:rsidRPr="00ED1961">
        <w:rPr>
          <w:rFonts w:asciiTheme="minorHAnsi" w:hAnsiTheme="minorHAnsi" w:cstheme="minorHAnsi"/>
          <w:b/>
          <w:smallCaps/>
          <w:color w:val="0000FF"/>
          <w:u w:val="single"/>
        </w:rPr>
        <w:t xml:space="preserve">Evaluation </w:t>
      </w:r>
      <w:proofErr w:type="gramStart"/>
      <w:r w:rsidRPr="00ED1961">
        <w:rPr>
          <w:rFonts w:asciiTheme="minorHAnsi" w:hAnsiTheme="minorHAnsi" w:cstheme="minorHAnsi"/>
          <w:b/>
          <w:smallCaps/>
          <w:color w:val="0000FF"/>
          <w:u w:val="single"/>
        </w:rPr>
        <w:t>Criteria</w:t>
      </w:r>
      <w:r w:rsidRPr="00ED1961">
        <w:rPr>
          <w:rFonts w:asciiTheme="minorHAnsi" w:hAnsiTheme="minorHAnsi" w:cstheme="minorHAnsi"/>
          <w:b/>
          <w:smallCaps/>
          <w:color w:val="0000FF"/>
        </w:rPr>
        <w:t xml:space="preserve"> </w:t>
      </w:r>
      <w:r w:rsidR="00F77693" w:rsidRPr="00ED1961">
        <w:rPr>
          <w:rFonts w:asciiTheme="minorHAnsi" w:hAnsiTheme="minorHAnsi" w:cstheme="minorHAnsi"/>
          <w:b/>
          <w:smallCaps/>
          <w:color w:val="0000FF"/>
          <w:sz w:val="20"/>
          <w:szCs w:val="20"/>
        </w:rPr>
        <w:t>:</w:t>
      </w:r>
      <w:proofErr w:type="gramEnd"/>
    </w:p>
    <w:tbl>
      <w:tblPr>
        <w:tblW w:w="10620" w:type="dxa"/>
        <w:tblInd w:w="-72" w:type="dxa"/>
        <w:tblLook w:val="01E0" w:firstRow="1" w:lastRow="1" w:firstColumn="1" w:lastColumn="1" w:noHBand="0" w:noVBand="0"/>
      </w:tblPr>
      <w:tblGrid>
        <w:gridCol w:w="399"/>
        <w:gridCol w:w="10221"/>
      </w:tblGrid>
      <w:tr w:rsidR="001B0428" w:rsidRPr="00ED1961" w14:paraId="7A98CF40" w14:textId="77777777" w:rsidTr="00E56811">
        <w:tc>
          <w:tcPr>
            <w:tcW w:w="399" w:type="dxa"/>
          </w:tcPr>
          <w:p w14:paraId="2614F742" w14:textId="77777777" w:rsidR="001B0428" w:rsidRPr="00ED1961" w:rsidRDefault="001B0428">
            <w:pPr>
              <w:rPr>
                <w:rFonts w:asciiTheme="minorHAnsi" w:hAnsiTheme="minorHAnsi" w:cstheme="minorHAnsi"/>
                <w:color w:val="0000FF"/>
              </w:rPr>
            </w:pPr>
            <w:r w:rsidRPr="00ED1961">
              <w:rPr>
                <w:rFonts w:asciiTheme="minorHAnsi" w:hAnsiTheme="minorHAnsi" w:cstheme="minorHAnsi"/>
                <w:color w:val="0000FF"/>
              </w:rPr>
              <w:t>1.</w:t>
            </w:r>
          </w:p>
        </w:tc>
        <w:tc>
          <w:tcPr>
            <w:tcW w:w="10221" w:type="dxa"/>
            <w:tcBorders>
              <w:bottom w:val="single" w:sz="4" w:space="0" w:color="auto"/>
            </w:tcBorders>
          </w:tcPr>
          <w:p w14:paraId="0D5E6D6E" w14:textId="77777777" w:rsidR="001B0428" w:rsidRPr="00ED1961" w:rsidRDefault="00D56AD2" w:rsidP="00D56AD2">
            <w:pPr>
              <w:rPr>
                <w:rFonts w:asciiTheme="minorHAnsi" w:hAnsiTheme="minorHAnsi" w:cstheme="minorHAnsi"/>
                <w:color w:val="0000FF"/>
              </w:rPr>
            </w:pPr>
            <w:r w:rsidRPr="00ED1961">
              <w:rPr>
                <w:rFonts w:asciiTheme="minorHAnsi" w:hAnsiTheme="minorHAnsi" w:cstheme="minorHAnsi"/>
                <w:color w:val="0000FF"/>
              </w:rPr>
              <w:t>Complete and timely submission of quote</w:t>
            </w:r>
            <w:r w:rsidR="00961EB3" w:rsidRPr="00ED1961">
              <w:rPr>
                <w:rFonts w:asciiTheme="minorHAnsi" w:hAnsiTheme="minorHAnsi" w:cstheme="minorHAnsi"/>
                <w:color w:val="0000FF"/>
              </w:rPr>
              <w:t xml:space="preserve"> and acceptance of terms and conditions</w:t>
            </w:r>
          </w:p>
        </w:tc>
      </w:tr>
      <w:tr w:rsidR="00D56AD2" w:rsidRPr="00ED1961" w14:paraId="3834081C" w14:textId="77777777" w:rsidTr="00E56811">
        <w:tc>
          <w:tcPr>
            <w:tcW w:w="399" w:type="dxa"/>
          </w:tcPr>
          <w:p w14:paraId="5353D697" w14:textId="77777777" w:rsidR="00D56AD2" w:rsidRPr="00ED1961" w:rsidRDefault="00D56AD2">
            <w:pPr>
              <w:rPr>
                <w:rFonts w:asciiTheme="minorHAnsi" w:hAnsiTheme="minorHAnsi" w:cstheme="minorHAnsi"/>
                <w:color w:val="0000FF"/>
              </w:rPr>
            </w:pPr>
            <w:r w:rsidRPr="00ED1961">
              <w:rPr>
                <w:rFonts w:asciiTheme="minorHAnsi" w:hAnsiTheme="minorHAnsi" w:cstheme="minorHAnsi"/>
                <w:color w:val="0000FF"/>
              </w:rPr>
              <w:t>2.</w:t>
            </w:r>
          </w:p>
        </w:tc>
        <w:tc>
          <w:tcPr>
            <w:tcW w:w="10221" w:type="dxa"/>
            <w:tcBorders>
              <w:bottom w:val="single" w:sz="4" w:space="0" w:color="auto"/>
            </w:tcBorders>
          </w:tcPr>
          <w:p w14:paraId="525C40F0" w14:textId="6D2AD8A7" w:rsidR="00D56AD2" w:rsidRPr="00ED1961" w:rsidRDefault="00D56AD2" w:rsidP="00D56AD2">
            <w:pPr>
              <w:rPr>
                <w:rFonts w:asciiTheme="minorHAnsi" w:hAnsiTheme="minorHAnsi" w:cstheme="minorHAnsi"/>
                <w:color w:val="0000FF"/>
              </w:rPr>
            </w:pPr>
            <w:r w:rsidRPr="00ED1961">
              <w:rPr>
                <w:rFonts w:asciiTheme="minorHAnsi" w:hAnsiTheme="minorHAnsi" w:cstheme="minorHAnsi"/>
                <w:color w:val="0000FF"/>
              </w:rPr>
              <w:t>Ability to provide all</w:t>
            </w:r>
            <w:r w:rsidR="00F27993" w:rsidRPr="00ED1961">
              <w:rPr>
                <w:rFonts w:asciiTheme="minorHAnsi" w:hAnsiTheme="minorHAnsi" w:cstheme="minorHAnsi"/>
                <w:color w:val="0000FF"/>
              </w:rPr>
              <w:t xml:space="preserve"> goods and</w:t>
            </w:r>
            <w:r w:rsidRPr="00ED1961">
              <w:rPr>
                <w:rFonts w:asciiTheme="minorHAnsi" w:hAnsiTheme="minorHAnsi" w:cstheme="minorHAnsi"/>
                <w:color w:val="0000FF"/>
              </w:rPr>
              <w:t xml:space="preserve"> </w:t>
            </w:r>
            <w:r w:rsidR="00514A8A" w:rsidRPr="00ED1961">
              <w:rPr>
                <w:rFonts w:asciiTheme="minorHAnsi" w:hAnsiTheme="minorHAnsi" w:cstheme="minorHAnsi"/>
                <w:color w:val="0000FF"/>
              </w:rPr>
              <w:t>services</w:t>
            </w:r>
            <w:r w:rsidRPr="00ED1961">
              <w:rPr>
                <w:rFonts w:asciiTheme="minorHAnsi" w:hAnsiTheme="minorHAnsi" w:cstheme="minorHAnsi"/>
                <w:color w:val="0000FF"/>
              </w:rPr>
              <w:t>, itemized and with complete descriptions</w:t>
            </w:r>
          </w:p>
        </w:tc>
      </w:tr>
      <w:tr w:rsidR="003F5991" w:rsidRPr="00ED1961" w14:paraId="70CAC09B" w14:textId="77777777" w:rsidTr="00E56811">
        <w:tc>
          <w:tcPr>
            <w:tcW w:w="399" w:type="dxa"/>
          </w:tcPr>
          <w:p w14:paraId="3F27FA9B" w14:textId="2B70C67F" w:rsidR="003F5991" w:rsidRPr="00ED1961" w:rsidRDefault="003F5991">
            <w:pPr>
              <w:rPr>
                <w:rFonts w:asciiTheme="minorHAnsi" w:hAnsiTheme="minorHAnsi" w:cstheme="minorHAnsi"/>
                <w:color w:val="0000FF"/>
              </w:rPr>
            </w:pPr>
            <w:r w:rsidRPr="00ED1961">
              <w:rPr>
                <w:rFonts w:asciiTheme="minorHAnsi" w:hAnsiTheme="minorHAnsi" w:cstheme="minorHAnsi"/>
                <w:color w:val="0000FF"/>
              </w:rPr>
              <w:t>3.</w:t>
            </w:r>
          </w:p>
        </w:tc>
        <w:tc>
          <w:tcPr>
            <w:tcW w:w="10221" w:type="dxa"/>
            <w:tcBorders>
              <w:top w:val="single" w:sz="4" w:space="0" w:color="auto"/>
              <w:bottom w:val="single" w:sz="4" w:space="0" w:color="auto"/>
            </w:tcBorders>
          </w:tcPr>
          <w:p w14:paraId="7BC5DD61" w14:textId="7732B598" w:rsidR="003F5991" w:rsidRPr="00ED1961" w:rsidRDefault="003F5991" w:rsidP="00766444">
            <w:pPr>
              <w:rPr>
                <w:rFonts w:asciiTheme="minorHAnsi" w:hAnsiTheme="minorHAnsi" w:cstheme="minorHAnsi"/>
                <w:color w:val="0000FF"/>
              </w:rPr>
            </w:pPr>
            <w:r w:rsidRPr="00ED1961">
              <w:rPr>
                <w:rFonts w:asciiTheme="minorHAnsi" w:hAnsiTheme="minorHAnsi" w:cstheme="minorHAnsi"/>
                <w:color w:val="0000FF"/>
              </w:rPr>
              <w:t xml:space="preserve">Complete Darfur Contracting Act certification in Attachment </w:t>
            </w:r>
            <w:r w:rsidR="0049140F" w:rsidRPr="00ED1961">
              <w:rPr>
                <w:rFonts w:asciiTheme="minorHAnsi" w:hAnsiTheme="minorHAnsi" w:cstheme="minorHAnsi"/>
                <w:color w:val="0000FF"/>
              </w:rPr>
              <w:t>A</w:t>
            </w:r>
          </w:p>
        </w:tc>
      </w:tr>
      <w:tr w:rsidR="003F5991" w:rsidRPr="00ED1961" w14:paraId="1B055950" w14:textId="77777777" w:rsidTr="00E56811">
        <w:tc>
          <w:tcPr>
            <w:tcW w:w="399" w:type="dxa"/>
          </w:tcPr>
          <w:p w14:paraId="2D4BE994" w14:textId="77777777" w:rsidR="003F5991" w:rsidRPr="00ED1961" w:rsidRDefault="003F5991">
            <w:pPr>
              <w:rPr>
                <w:rFonts w:asciiTheme="minorHAnsi" w:hAnsiTheme="minorHAnsi" w:cstheme="minorHAnsi"/>
                <w:color w:val="0000FF"/>
              </w:rPr>
            </w:pPr>
            <w:r w:rsidRPr="00ED1961">
              <w:rPr>
                <w:rFonts w:asciiTheme="minorHAnsi" w:hAnsiTheme="minorHAnsi" w:cstheme="minorHAnsi"/>
                <w:color w:val="0000FF"/>
              </w:rPr>
              <w:t>4.</w:t>
            </w:r>
          </w:p>
        </w:tc>
        <w:tc>
          <w:tcPr>
            <w:tcW w:w="10221" w:type="dxa"/>
            <w:tcBorders>
              <w:top w:val="single" w:sz="4" w:space="0" w:color="auto"/>
              <w:bottom w:val="single" w:sz="4" w:space="0" w:color="auto"/>
            </w:tcBorders>
          </w:tcPr>
          <w:p w14:paraId="544CA290" w14:textId="548B11D9" w:rsidR="003F5991" w:rsidRPr="00ED1961" w:rsidRDefault="003F5991" w:rsidP="003D39F5">
            <w:pPr>
              <w:rPr>
                <w:rFonts w:asciiTheme="minorHAnsi" w:hAnsiTheme="minorHAnsi" w:cstheme="minorHAnsi"/>
                <w:color w:val="0000FF"/>
              </w:rPr>
            </w:pPr>
            <w:r w:rsidRPr="00ED1961">
              <w:rPr>
                <w:rFonts w:asciiTheme="minorHAnsi" w:hAnsiTheme="minorHAnsi" w:cstheme="minorHAnsi"/>
                <w:color w:val="0000FF"/>
              </w:rPr>
              <w:t xml:space="preserve">Complete Prevailing Wage and Related Labor Requirements Certification in Attachment </w:t>
            </w:r>
            <w:r w:rsidR="0049140F" w:rsidRPr="00ED1961">
              <w:rPr>
                <w:rFonts w:asciiTheme="minorHAnsi" w:hAnsiTheme="minorHAnsi" w:cstheme="minorHAnsi"/>
                <w:color w:val="0000FF"/>
              </w:rPr>
              <w:t>B</w:t>
            </w:r>
          </w:p>
        </w:tc>
      </w:tr>
      <w:tr w:rsidR="003F5991" w:rsidRPr="00ED1961" w14:paraId="3D0EDACC" w14:textId="77777777" w:rsidTr="00E211A4">
        <w:tc>
          <w:tcPr>
            <w:tcW w:w="399" w:type="dxa"/>
          </w:tcPr>
          <w:p w14:paraId="3740143A" w14:textId="77777777" w:rsidR="003F5991" w:rsidRPr="00ED1961" w:rsidRDefault="003F5991" w:rsidP="00426C7B">
            <w:pPr>
              <w:rPr>
                <w:rFonts w:asciiTheme="minorHAnsi" w:hAnsiTheme="minorHAnsi" w:cstheme="minorHAnsi"/>
                <w:color w:val="0000FF"/>
              </w:rPr>
            </w:pPr>
            <w:r w:rsidRPr="00ED1961">
              <w:rPr>
                <w:rFonts w:asciiTheme="minorHAnsi" w:hAnsiTheme="minorHAnsi" w:cstheme="minorHAnsi"/>
                <w:color w:val="0000FF"/>
              </w:rPr>
              <w:t>5.</w:t>
            </w:r>
          </w:p>
        </w:tc>
        <w:tc>
          <w:tcPr>
            <w:tcW w:w="10221" w:type="dxa"/>
            <w:tcBorders>
              <w:top w:val="single" w:sz="4" w:space="0" w:color="auto"/>
              <w:bottom w:val="single" w:sz="4" w:space="0" w:color="auto"/>
            </w:tcBorders>
          </w:tcPr>
          <w:p w14:paraId="3054B775" w14:textId="5E064BEC" w:rsidR="003F5991" w:rsidRPr="00ED1961" w:rsidRDefault="003F5991" w:rsidP="00426C7B">
            <w:pPr>
              <w:rPr>
                <w:rFonts w:asciiTheme="minorHAnsi" w:hAnsiTheme="minorHAnsi" w:cstheme="minorHAnsi"/>
                <w:color w:val="0000FF"/>
              </w:rPr>
            </w:pPr>
            <w:r w:rsidRPr="00ED1961">
              <w:rPr>
                <w:rFonts w:asciiTheme="minorHAnsi" w:hAnsiTheme="minorHAnsi" w:cstheme="minorHAnsi"/>
                <w:color w:val="0000FF"/>
              </w:rPr>
              <w:t xml:space="preserve">Ability to complete Short Form Standard Agreement in Attachment </w:t>
            </w:r>
            <w:r w:rsidR="0049140F" w:rsidRPr="00ED1961">
              <w:rPr>
                <w:rFonts w:asciiTheme="minorHAnsi" w:hAnsiTheme="minorHAnsi" w:cstheme="minorHAnsi"/>
                <w:color w:val="0000FF"/>
              </w:rPr>
              <w:t>C</w:t>
            </w:r>
            <w:r w:rsidRPr="00ED1961">
              <w:rPr>
                <w:rFonts w:asciiTheme="minorHAnsi" w:hAnsiTheme="minorHAnsi" w:cstheme="minorHAnsi"/>
                <w:color w:val="0000FF"/>
              </w:rPr>
              <w:t xml:space="preserve"> if selected</w:t>
            </w:r>
          </w:p>
        </w:tc>
      </w:tr>
    </w:tbl>
    <w:p w14:paraId="3FBA68D6" w14:textId="77777777" w:rsidR="001B0428" w:rsidRPr="00ED1961" w:rsidRDefault="001B0428">
      <w:pPr>
        <w:pStyle w:val="BodyTextIndent"/>
        <w:ind w:left="0"/>
        <w:rPr>
          <w:rFonts w:asciiTheme="minorHAnsi" w:hAnsiTheme="minorHAnsi" w:cstheme="minorHAnsi"/>
          <w:sz w:val="12"/>
        </w:rPr>
      </w:pPr>
    </w:p>
    <w:p w14:paraId="6D549E86" w14:textId="77777777" w:rsidR="001B0428" w:rsidRPr="00ED1961" w:rsidRDefault="001B0428">
      <w:pPr>
        <w:pStyle w:val="BodyTextIndent"/>
        <w:tabs>
          <w:tab w:val="clear" w:pos="9360"/>
        </w:tabs>
        <w:ind w:left="-180"/>
        <w:rPr>
          <w:rFonts w:asciiTheme="minorHAnsi" w:hAnsiTheme="minorHAnsi" w:cstheme="minorHAnsi"/>
          <w:sz w:val="18"/>
          <w:szCs w:val="18"/>
        </w:rPr>
      </w:pPr>
      <w:r w:rsidRPr="00ED1961">
        <w:rPr>
          <w:rFonts w:asciiTheme="minorHAnsi" w:hAnsiTheme="minorHAnsi" w:cstheme="minorHAnsi"/>
          <w:b/>
          <w:bCs/>
          <w:sz w:val="18"/>
          <w:szCs w:val="18"/>
          <w:vertAlign w:val="superscript"/>
        </w:rPr>
        <w:t xml:space="preserve">* </w:t>
      </w:r>
      <w:r w:rsidRPr="00ED1961">
        <w:rPr>
          <w:rFonts w:asciiTheme="minorHAnsi" w:hAnsiTheme="minorHAnsi" w:cstheme="minorHAnsi"/>
          <w:i/>
          <w:iCs/>
          <w:sz w:val="18"/>
          <w:szCs w:val="18"/>
        </w:rPr>
        <w:t>Vendor understands and agrees that its response is not proprietary or confidential and is considered public information that may be sub</w:t>
      </w:r>
      <w:r w:rsidR="005B4BD2" w:rsidRPr="00ED1961">
        <w:rPr>
          <w:rFonts w:asciiTheme="minorHAnsi" w:hAnsiTheme="minorHAnsi" w:cstheme="minorHAnsi"/>
          <w:i/>
          <w:iCs/>
          <w:sz w:val="18"/>
          <w:szCs w:val="18"/>
        </w:rPr>
        <w:t>ject to disclosure after</w:t>
      </w:r>
      <w:r w:rsidRPr="00ED1961">
        <w:rPr>
          <w:rFonts w:asciiTheme="minorHAnsi" w:hAnsiTheme="minorHAnsi" w:cstheme="minorHAnsi"/>
          <w:i/>
          <w:iCs/>
          <w:sz w:val="18"/>
          <w:szCs w:val="18"/>
        </w:rPr>
        <w:t xml:space="preserve"> award.</w:t>
      </w:r>
    </w:p>
    <w:p w14:paraId="62527124" w14:textId="77777777" w:rsidR="001B0428" w:rsidRPr="00ED1961" w:rsidRDefault="001B0428">
      <w:pPr>
        <w:tabs>
          <w:tab w:val="left" w:leader="underscore" w:pos="5760"/>
          <w:tab w:val="left" w:leader="underscore" w:pos="9360"/>
        </w:tabs>
        <w:ind w:left="360"/>
        <w:rPr>
          <w:rFonts w:asciiTheme="minorHAnsi" w:hAnsiTheme="minorHAnsi" w:cstheme="minorHAnsi"/>
        </w:rPr>
      </w:pPr>
    </w:p>
    <w:p w14:paraId="0FCB52AA" w14:textId="77777777" w:rsidR="001B0428" w:rsidRPr="00ED1961" w:rsidRDefault="001B0428">
      <w:pPr>
        <w:tabs>
          <w:tab w:val="left" w:leader="underscore" w:pos="5760"/>
          <w:tab w:val="left" w:leader="underscore" w:pos="10440"/>
        </w:tabs>
        <w:ind w:hanging="180"/>
        <w:rPr>
          <w:rFonts w:asciiTheme="minorHAnsi" w:hAnsiTheme="minorHAnsi" w:cstheme="minorHAnsi"/>
        </w:rPr>
      </w:pPr>
      <w:r w:rsidRPr="00ED1961">
        <w:rPr>
          <w:rFonts w:asciiTheme="minorHAnsi" w:hAnsiTheme="minorHAnsi" w:cstheme="minorHAnsi"/>
        </w:rPr>
        <w:t xml:space="preserve">Vendor </w:t>
      </w:r>
      <w:proofErr w:type="gramStart"/>
      <w:r w:rsidRPr="00ED1961">
        <w:rPr>
          <w:rFonts w:asciiTheme="minorHAnsi" w:hAnsiTheme="minorHAnsi" w:cstheme="minorHAnsi"/>
        </w:rPr>
        <w:t>Signature:</w:t>
      </w:r>
      <w:r w:rsidR="00CF4805" w:rsidRPr="00ED1961">
        <w:rPr>
          <w:rFonts w:asciiTheme="minorHAnsi" w:hAnsiTheme="minorHAnsi" w:cstheme="minorHAnsi"/>
        </w:rPr>
        <w:t>_</w:t>
      </w:r>
      <w:proofErr w:type="gramEnd"/>
      <w:r w:rsidR="00CF4805" w:rsidRPr="00ED1961">
        <w:rPr>
          <w:rFonts w:asciiTheme="minorHAnsi" w:hAnsiTheme="minorHAnsi" w:cstheme="minorHAnsi"/>
        </w:rPr>
        <w:t xml:space="preserve">______________________________ </w:t>
      </w:r>
      <w:proofErr w:type="gramStart"/>
      <w:r w:rsidRPr="00ED1961">
        <w:rPr>
          <w:rFonts w:asciiTheme="minorHAnsi" w:hAnsiTheme="minorHAnsi" w:cstheme="minorHAnsi"/>
        </w:rPr>
        <w:t>Date:</w:t>
      </w:r>
      <w:r w:rsidR="00CF4805" w:rsidRPr="00ED1961">
        <w:rPr>
          <w:rFonts w:asciiTheme="minorHAnsi" w:hAnsiTheme="minorHAnsi" w:cstheme="minorHAnsi"/>
        </w:rPr>
        <w:t>_</w:t>
      </w:r>
      <w:proofErr w:type="gramEnd"/>
      <w:r w:rsidR="00CF4805" w:rsidRPr="00ED1961">
        <w:rPr>
          <w:rFonts w:asciiTheme="minorHAnsi" w:hAnsiTheme="minorHAnsi" w:cstheme="minorHAnsi"/>
        </w:rPr>
        <w:t>________________________________</w:t>
      </w:r>
    </w:p>
    <w:p w14:paraId="062EFC68" w14:textId="77777777" w:rsidR="001B0428" w:rsidRPr="00ED1961" w:rsidRDefault="001B0428">
      <w:pPr>
        <w:tabs>
          <w:tab w:val="left" w:leader="underscore" w:pos="5760"/>
          <w:tab w:val="left" w:leader="underscore" w:pos="10440"/>
        </w:tabs>
        <w:ind w:hanging="180"/>
        <w:rPr>
          <w:rFonts w:asciiTheme="minorHAnsi" w:hAnsiTheme="minorHAnsi" w:cstheme="minorHAnsi"/>
        </w:rPr>
      </w:pPr>
    </w:p>
    <w:p w14:paraId="5395E18B" w14:textId="77777777" w:rsidR="001B0428" w:rsidRPr="00ED1961" w:rsidRDefault="00CF4805">
      <w:pPr>
        <w:tabs>
          <w:tab w:val="left" w:leader="underscore" w:pos="5760"/>
          <w:tab w:val="left" w:leader="underscore" w:pos="10440"/>
        </w:tabs>
        <w:ind w:hanging="180"/>
        <w:rPr>
          <w:rFonts w:asciiTheme="minorHAnsi" w:hAnsiTheme="minorHAnsi" w:cstheme="minorHAnsi"/>
        </w:rPr>
        <w:sectPr w:rsidR="001B0428" w:rsidRPr="00ED1961" w:rsidSect="00EC27D8">
          <w:footerReference w:type="default" r:id="rId18"/>
          <w:type w:val="continuous"/>
          <w:pgSz w:w="12240" w:h="15840"/>
          <w:pgMar w:top="504" w:right="720" w:bottom="504" w:left="900" w:header="504" w:footer="504" w:gutter="0"/>
          <w:cols w:space="720" w:equalWidth="0">
            <w:col w:w="9900"/>
          </w:cols>
          <w:titlePg/>
          <w:docGrid w:linePitch="360"/>
        </w:sectPr>
      </w:pPr>
      <w:r w:rsidRPr="00ED1961">
        <w:rPr>
          <w:rFonts w:asciiTheme="minorHAnsi" w:hAnsiTheme="minorHAnsi" w:cstheme="minorHAnsi"/>
        </w:rPr>
        <w:t xml:space="preserve">Printed </w:t>
      </w:r>
      <w:proofErr w:type="gramStart"/>
      <w:r w:rsidRPr="00ED1961">
        <w:rPr>
          <w:rFonts w:asciiTheme="minorHAnsi" w:hAnsiTheme="minorHAnsi" w:cstheme="minorHAnsi"/>
        </w:rPr>
        <w:t>Name:_</w:t>
      </w:r>
      <w:proofErr w:type="gramEnd"/>
      <w:r w:rsidRPr="00ED1961">
        <w:rPr>
          <w:rFonts w:asciiTheme="minorHAnsi" w:hAnsiTheme="minorHAnsi" w:cstheme="minorHAnsi"/>
        </w:rPr>
        <w:t xml:space="preserve">_________________________________ </w:t>
      </w:r>
      <w:proofErr w:type="gramStart"/>
      <w:r w:rsidR="001B0428" w:rsidRPr="00ED1961">
        <w:rPr>
          <w:rFonts w:asciiTheme="minorHAnsi" w:hAnsiTheme="minorHAnsi" w:cstheme="minorHAnsi"/>
        </w:rPr>
        <w:t>Title:</w:t>
      </w:r>
      <w:r w:rsidRPr="00ED1961">
        <w:rPr>
          <w:rFonts w:asciiTheme="minorHAnsi" w:hAnsiTheme="minorHAnsi" w:cstheme="minorHAnsi"/>
        </w:rPr>
        <w:t>_</w:t>
      </w:r>
      <w:proofErr w:type="gramEnd"/>
      <w:r w:rsidRPr="00ED1961">
        <w:rPr>
          <w:rFonts w:asciiTheme="minorHAnsi" w:hAnsiTheme="minorHAnsi" w:cstheme="minorHAnsi"/>
        </w:rPr>
        <w:t>________________________________</w:t>
      </w:r>
    </w:p>
    <w:p w14:paraId="37FA8171" w14:textId="77777777" w:rsidR="00BE75F6" w:rsidRPr="00ED1961" w:rsidRDefault="00BE75F6">
      <w:pPr>
        <w:rPr>
          <w:rFonts w:asciiTheme="minorHAnsi" w:hAnsiTheme="minorHAnsi" w:cstheme="minorHAnsi"/>
          <w:b/>
          <w:u w:val="single"/>
        </w:rPr>
      </w:pPr>
      <w:r w:rsidRPr="00ED1961">
        <w:rPr>
          <w:rFonts w:asciiTheme="minorHAnsi" w:hAnsiTheme="minorHAnsi" w:cstheme="minorHAnsi"/>
          <w:b/>
          <w:u w:val="single"/>
        </w:rPr>
        <w:br w:type="page"/>
      </w:r>
    </w:p>
    <w:p w14:paraId="77181B38" w14:textId="77777777" w:rsidR="00220BCC" w:rsidRPr="00ED1961" w:rsidRDefault="00220BCC">
      <w:pPr>
        <w:rPr>
          <w:rFonts w:asciiTheme="minorHAnsi" w:hAnsiTheme="minorHAnsi" w:cstheme="minorHAnsi"/>
        </w:rPr>
      </w:pPr>
    </w:p>
    <w:p w14:paraId="6A98774C" w14:textId="2E39D415" w:rsidR="00453A3D" w:rsidRPr="00ED1961" w:rsidRDefault="00961EB3" w:rsidP="002C0A7A">
      <w:pPr>
        <w:jc w:val="center"/>
        <w:rPr>
          <w:rFonts w:asciiTheme="minorHAnsi" w:hAnsiTheme="minorHAnsi" w:cstheme="minorHAnsi"/>
          <w:b/>
          <w:u w:val="single"/>
        </w:rPr>
      </w:pPr>
      <w:r w:rsidRPr="00ED1961">
        <w:rPr>
          <w:rFonts w:asciiTheme="minorHAnsi" w:hAnsiTheme="minorHAnsi" w:cstheme="minorHAnsi"/>
          <w:b/>
          <w:u w:val="single"/>
        </w:rPr>
        <w:t xml:space="preserve">Attachment </w:t>
      </w:r>
      <w:r w:rsidR="0049140F" w:rsidRPr="00ED1961">
        <w:rPr>
          <w:rFonts w:asciiTheme="minorHAnsi" w:hAnsiTheme="minorHAnsi" w:cstheme="minorHAnsi"/>
          <w:b/>
          <w:u w:val="single"/>
        </w:rPr>
        <w:t>A</w:t>
      </w:r>
    </w:p>
    <w:p w14:paraId="76257E84" w14:textId="77777777" w:rsidR="00453A3D" w:rsidRPr="00ED1961" w:rsidRDefault="00453A3D" w:rsidP="00453A3D">
      <w:pPr>
        <w:jc w:val="center"/>
        <w:rPr>
          <w:rFonts w:asciiTheme="minorHAnsi" w:hAnsiTheme="minorHAnsi" w:cstheme="minorHAnsi"/>
          <w:b/>
          <w:u w:val="single"/>
        </w:rPr>
      </w:pPr>
    </w:p>
    <w:p w14:paraId="17737AFA" w14:textId="77777777" w:rsidR="00453A3D" w:rsidRPr="00ED1961" w:rsidRDefault="00453A3D" w:rsidP="00453A3D">
      <w:pPr>
        <w:pStyle w:val="Default"/>
        <w:jc w:val="center"/>
        <w:rPr>
          <w:rFonts w:asciiTheme="minorHAnsi" w:hAnsiTheme="minorHAnsi" w:cstheme="minorHAnsi"/>
          <w:b/>
          <w:bCs/>
        </w:rPr>
      </w:pPr>
      <w:r w:rsidRPr="00ED1961">
        <w:rPr>
          <w:rFonts w:asciiTheme="minorHAnsi" w:hAnsiTheme="minorHAnsi" w:cstheme="minorHAnsi"/>
          <w:b/>
          <w:bCs/>
        </w:rPr>
        <w:t>DARFUR CONTRACTING ACT CERTIFICATION</w:t>
      </w:r>
    </w:p>
    <w:p w14:paraId="44418763" w14:textId="77777777" w:rsidR="00453A3D" w:rsidRPr="00ED1961" w:rsidRDefault="00453A3D" w:rsidP="00453A3D">
      <w:pPr>
        <w:pStyle w:val="Default"/>
        <w:jc w:val="center"/>
        <w:rPr>
          <w:rFonts w:asciiTheme="minorHAnsi" w:hAnsiTheme="minorHAnsi" w:cstheme="minorHAnsi"/>
        </w:rPr>
      </w:pPr>
    </w:p>
    <w:p w14:paraId="20F3AE25" w14:textId="77777777" w:rsidR="00453A3D" w:rsidRPr="00ED1961" w:rsidRDefault="00453A3D" w:rsidP="00453A3D">
      <w:pPr>
        <w:pStyle w:val="Default"/>
        <w:rPr>
          <w:rFonts w:asciiTheme="minorHAnsi" w:hAnsiTheme="minorHAnsi" w:cstheme="minorHAnsi"/>
        </w:rPr>
      </w:pPr>
      <w:r w:rsidRPr="00ED1961">
        <w:rPr>
          <w:rFonts w:asciiTheme="minorHAnsi" w:hAnsiTheme="minorHAnsi" w:cstheme="minorHAnsi"/>
        </w:rPr>
        <w:t>Pursuant to Public Contract Code (PCC) section 10478, if a bidder or proposer currently or within the previous three years has had business activities or other operations outside of the United States, it must either (</w:t>
      </w:r>
      <w:proofErr w:type="spellStart"/>
      <w:r w:rsidRPr="00ED1961">
        <w:rPr>
          <w:rFonts w:asciiTheme="minorHAnsi" w:hAnsiTheme="minorHAnsi" w:cstheme="minorHAnsi"/>
        </w:rPr>
        <w:t>i</w:t>
      </w:r>
      <w:proofErr w:type="spellEnd"/>
      <w:r w:rsidRPr="00ED1961">
        <w:rPr>
          <w:rFonts w:asciiTheme="minorHAnsi" w:hAnsiTheme="minorHAnsi" w:cstheme="minorHAnsi"/>
        </w:rPr>
        <w:t xml:space="preserve">) certify that it is not a “scrutinized company” as defined in PCC 10476, or (ii) receive written permission from the Santa Cruz Superior Court to submit a bid or proposal. </w:t>
      </w:r>
    </w:p>
    <w:p w14:paraId="3F6C785D" w14:textId="77777777" w:rsidR="00453A3D" w:rsidRPr="00ED1961" w:rsidRDefault="00453A3D" w:rsidP="00453A3D">
      <w:pPr>
        <w:pStyle w:val="Default"/>
        <w:ind w:hanging="360"/>
        <w:rPr>
          <w:rFonts w:asciiTheme="minorHAnsi" w:hAnsiTheme="minorHAnsi" w:cstheme="minorHAnsi"/>
        </w:rPr>
      </w:pPr>
      <w:r w:rsidRPr="00ED1961">
        <w:rPr>
          <w:rFonts w:asciiTheme="minorHAnsi" w:hAnsiTheme="minorHAnsi" w:cstheme="minorHAnsi"/>
        </w:rPr>
        <w:br/>
        <w:t xml:space="preserve">To submit a bid or proposal to the Santa Cruz Superior Court, the proposer/bidder must insert its company name and Federal ID Number below and complete </w:t>
      </w:r>
      <w:r w:rsidRPr="00ED1961">
        <w:rPr>
          <w:rFonts w:asciiTheme="minorHAnsi" w:hAnsiTheme="minorHAnsi" w:cstheme="minorHAnsi"/>
          <w:b/>
          <w:bCs/>
          <w:u w:val="single"/>
        </w:rPr>
        <w:t xml:space="preserve">ONLY ONE </w:t>
      </w:r>
      <w:r w:rsidRPr="00ED1961">
        <w:rPr>
          <w:rFonts w:asciiTheme="minorHAnsi" w:hAnsiTheme="minorHAnsi" w:cstheme="minorHAnsi"/>
        </w:rPr>
        <w:t xml:space="preserve">of the following three paragraphs. To complete paragraph 1 or 2, simply check the corresponding box. To complete paragraph 3, check the corresponding box </w:t>
      </w:r>
      <w:r w:rsidRPr="00ED1961">
        <w:rPr>
          <w:rFonts w:asciiTheme="minorHAnsi" w:hAnsiTheme="minorHAnsi" w:cstheme="minorHAnsi"/>
          <w:b/>
          <w:bCs/>
          <w:u w:val="single"/>
        </w:rPr>
        <w:t xml:space="preserve">and </w:t>
      </w:r>
      <w:r w:rsidRPr="00ED1961">
        <w:rPr>
          <w:rFonts w:asciiTheme="minorHAnsi" w:hAnsiTheme="minorHAnsi" w:cstheme="minorHAnsi"/>
        </w:rPr>
        <w:t xml:space="preserve">complete the certification for paragraph 3. </w:t>
      </w:r>
    </w:p>
    <w:p w14:paraId="3F526718" w14:textId="77777777" w:rsidR="00453A3D" w:rsidRPr="00ED1961" w:rsidRDefault="00453A3D" w:rsidP="00453A3D">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5508"/>
        <w:gridCol w:w="5508"/>
      </w:tblGrid>
      <w:tr w:rsidR="00453A3D" w:rsidRPr="00ED1961" w14:paraId="5FBACC42" w14:textId="77777777" w:rsidTr="009A2925">
        <w:tc>
          <w:tcPr>
            <w:tcW w:w="5508" w:type="dxa"/>
          </w:tcPr>
          <w:p w14:paraId="5749DF5B" w14:textId="77777777" w:rsidR="00453A3D" w:rsidRPr="00ED1961" w:rsidRDefault="00453A3D" w:rsidP="009A2925">
            <w:pPr>
              <w:pStyle w:val="Default"/>
              <w:rPr>
                <w:rFonts w:asciiTheme="minorHAnsi" w:hAnsiTheme="minorHAnsi" w:cstheme="minorHAnsi"/>
                <w:i/>
                <w:iCs/>
              </w:rPr>
            </w:pPr>
            <w:r w:rsidRPr="00ED1961">
              <w:rPr>
                <w:rFonts w:asciiTheme="minorHAnsi" w:hAnsiTheme="minorHAnsi" w:cstheme="minorHAnsi"/>
                <w:i/>
                <w:iCs/>
              </w:rPr>
              <w:t>Company Name (Printed)</w:t>
            </w:r>
          </w:p>
        </w:tc>
        <w:tc>
          <w:tcPr>
            <w:tcW w:w="5508" w:type="dxa"/>
          </w:tcPr>
          <w:p w14:paraId="480A8584" w14:textId="77777777" w:rsidR="00453A3D" w:rsidRPr="00ED1961" w:rsidRDefault="00453A3D" w:rsidP="009A2925">
            <w:pPr>
              <w:pStyle w:val="Default"/>
              <w:rPr>
                <w:rFonts w:asciiTheme="minorHAnsi" w:hAnsiTheme="minorHAnsi" w:cstheme="minorHAnsi"/>
              </w:rPr>
            </w:pPr>
            <w:r w:rsidRPr="00ED1961">
              <w:rPr>
                <w:rFonts w:asciiTheme="minorHAnsi" w:hAnsiTheme="minorHAnsi" w:cstheme="minorHAnsi"/>
                <w:i/>
                <w:iCs/>
              </w:rPr>
              <w:t xml:space="preserve">Federal ID Number </w:t>
            </w:r>
          </w:p>
          <w:p w14:paraId="56B10287" w14:textId="77777777" w:rsidR="00453A3D" w:rsidRPr="00ED1961" w:rsidRDefault="00453A3D" w:rsidP="009A2925">
            <w:pPr>
              <w:pStyle w:val="Default"/>
              <w:rPr>
                <w:rFonts w:asciiTheme="minorHAnsi" w:hAnsiTheme="minorHAnsi" w:cstheme="minorHAnsi"/>
                <w:i/>
                <w:iCs/>
              </w:rPr>
            </w:pPr>
          </w:p>
        </w:tc>
      </w:tr>
      <w:tr w:rsidR="00453A3D" w:rsidRPr="00ED1961" w14:paraId="4F4ADEEB" w14:textId="77777777" w:rsidTr="009A2925">
        <w:tc>
          <w:tcPr>
            <w:tcW w:w="11016" w:type="dxa"/>
            <w:gridSpan w:val="2"/>
          </w:tcPr>
          <w:p w14:paraId="1C3AEA4D" w14:textId="77777777" w:rsidR="00453A3D" w:rsidRPr="00ED1961" w:rsidRDefault="00453A3D" w:rsidP="009A2925">
            <w:pPr>
              <w:pStyle w:val="Default"/>
              <w:rPr>
                <w:rFonts w:asciiTheme="minorHAnsi" w:hAnsiTheme="minorHAnsi" w:cstheme="minorHAnsi"/>
              </w:rPr>
            </w:pPr>
            <w:r w:rsidRPr="00ED1961">
              <w:rPr>
                <w:rFonts w:asciiTheme="minorHAnsi" w:hAnsiTheme="minorHAnsi" w:cstheme="minorHAnsi"/>
                <w:i/>
                <w:iCs/>
              </w:rPr>
              <w:t>Printed Name and Title of Person Checking Box (for paragraph 1 or 2 below)</w:t>
            </w:r>
          </w:p>
          <w:p w14:paraId="1B3B5C26" w14:textId="77777777" w:rsidR="00453A3D" w:rsidRPr="00ED1961" w:rsidRDefault="00453A3D" w:rsidP="009A2925">
            <w:pPr>
              <w:pStyle w:val="Default"/>
              <w:rPr>
                <w:rFonts w:asciiTheme="minorHAnsi" w:hAnsiTheme="minorHAnsi" w:cstheme="minorHAnsi"/>
                <w:i/>
                <w:iCs/>
              </w:rPr>
            </w:pPr>
          </w:p>
        </w:tc>
      </w:tr>
    </w:tbl>
    <w:p w14:paraId="0656B14B" w14:textId="77777777" w:rsidR="00453A3D" w:rsidRPr="00ED1961" w:rsidRDefault="00453A3D" w:rsidP="00453A3D">
      <w:pPr>
        <w:pStyle w:val="Default"/>
        <w:jc w:val="center"/>
        <w:rPr>
          <w:rFonts w:asciiTheme="minorHAnsi" w:hAnsiTheme="minorHAnsi" w:cstheme="minorHAnsi"/>
        </w:rPr>
      </w:pPr>
    </w:p>
    <w:p w14:paraId="46DC4E81" w14:textId="77777777" w:rsidR="00453A3D" w:rsidRPr="00ED1961" w:rsidRDefault="0002540D" w:rsidP="0002540D">
      <w:pPr>
        <w:pStyle w:val="Default"/>
        <w:ind w:firstLine="720"/>
        <w:rPr>
          <w:rFonts w:asciiTheme="minorHAnsi" w:hAnsiTheme="minorHAnsi" w:cstheme="minorHAnsi"/>
        </w:rPr>
      </w:pPr>
      <w:r w:rsidRPr="00ED1961">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C885C5B" wp14:editId="464BFE41">
                <wp:simplePos x="0" y="0"/>
                <wp:positionH relativeFrom="column">
                  <wp:posOffset>0</wp:posOffset>
                </wp:positionH>
                <wp:positionV relativeFrom="paragraph">
                  <wp:posOffset>0</wp:posOffset>
                </wp:positionV>
                <wp:extent cx="2952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EFFBB" id="Rectangle 2" o:spid="_x0000_s1026" style="position:absolute;margin-left:0;margin-top:0;width:23.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" fillcolor="window" strokecolor="windowText" strokeweight="2pt"/>
            </w:pict>
          </mc:Fallback>
        </mc:AlternateContent>
      </w:r>
      <w:r w:rsidR="00453A3D" w:rsidRPr="00ED1961">
        <w:rPr>
          <w:rFonts w:asciiTheme="minorHAnsi" w:hAnsiTheme="minorHAnsi" w:cstheme="minorHAnsi"/>
        </w:rPr>
        <w:t xml:space="preserve">1. We do not currently have, and we have not had within the previous three years, business activities or other operations outside of the United States. </w:t>
      </w:r>
      <w:r w:rsidR="00453A3D" w:rsidRPr="00ED1961">
        <w:rPr>
          <w:rFonts w:asciiTheme="minorHAnsi" w:hAnsiTheme="minorHAnsi" w:cstheme="minorHAnsi"/>
        </w:rPr>
        <w:br/>
      </w:r>
    </w:p>
    <w:p w14:paraId="0CBC96EA" w14:textId="77777777" w:rsidR="00453A3D" w:rsidRPr="00ED1961" w:rsidRDefault="00453A3D" w:rsidP="00453A3D">
      <w:pPr>
        <w:pStyle w:val="Default"/>
        <w:rPr>
          <w:rFonts w:asciiTheme="minorHAnsi" w:hAnsiTheme="minorHAnsi" w:cstheme="minorHAnsi"/>
        </w:rPr>
      </w:pPr>
      <w:r w:rsidRPr="00ED1961">
        <w:rPr>
          <w:rFonts w:asciiTheme="minorHAnsi" w:hAnsiTheme="minorHAnsi" w:cstheme="minorHAnsi"/>
          <w:b/>
          <w:bCs/>
          <w:i/>
          <w:iCs/>
        </w:rPr>
        <w:t xml:space="preserve">OR </w:t>
      </w:r>
      <w:r w:rsidRPr="00ED1961">
        <w:rPr>
          <w:rFonts w:asciiTheme="minorHAnsi" w:hAnsiTheme="minorHAnsi" w:cstheme="minorHAnsi"/>
          <w:b/>
          <w:bCs/>
          <w:i/>
          <w:iCs/>
        </w:rPr>
        <w:br/>
      </w:r>
    </w:p>
    <w:p w14:paraId="39F63FA3" w14:textId="77777777" w:rsidR="00453A3D" w:rsidRPr="00ED1961" w:rsidRDefault="0002540D" w:rsidP="0002540D">
      <w:pPr>
        <w:pStyle w:val="Default"/>
        <w:ind w:firstLine="720"/>
        <w:rPr>
          <w:rFonts w:asciiTheme="minorHAnsi" w:hAnsiTheme="minorHAnsi" w:cstheme="minorHAnsi"/>
        </w:rPr>
      </w:pPr>
      <w:r w:rsidRPr="00ED1961">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6C65CC5E" wp14:editId="185E1A4D">
                <wp:simplePos x="0" y="0"/>
                <wp:positionH relativeFrom="column">
                  <wp:posOffset>0</wp:posOffset>
                </wp:positionH>
                <wp:positionV relativeFrom="paragraph">
                  <wp:posOffset>0</wp:posOffset>
                </wp:positionV>
                <wp:extent cx="2952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511D" id="Rectangle 3" o:spid="_x0000_s1026" style="position:absolute;margin-left:0;margin-top:0;width:23.2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" fillcolor="window" strokecolor="windowText" strokeweight="2pt"/>
            </w:pict>
          </mc:Fallback>
        </mc:AlternateContent>
      </w:r>
      <w:r w:rsidR="00453A3D" w:rsidRPr="00ED1961">
        <w:rPr>
          <w:rFonts w:asciiTheme="minorHAnsi" w:hAnsiTheme="minorHAnsi" w:cstheme="minorHAnsi"/>
        </w:rPr>
        <w:t xml:space="preserve">2. We are a “scrutinized company” as defined in PCC 10476, but we have received written permission from the Santa Cruz Superior Court to submit a bid or proposal pursuant to PCC 10477(b). </w:t>
      </w:r>
      <w:r w:rsidR="00453A3D" w:rsidRPr="00ED1961">
        <w:rPr>
          <w:rFonts w:asciiTheme="minorHAnsi" w:hAnsiTheme="minorHAnsi" w:cstheme="minorHAnsi"/>
          <w:i/>
          <w:iCs/>
        </w:rPr>
        <w:t xml:space="preserve">A copy of the written permission from the [JBE] is included with our bid or proposal. </w:t>
      </w:r>
      <w:r w:rsidR="00453A3D" w:rsidRPr="00ED1961">
        <w:rPr>
          <w:rFonts w:asciiTheme="minorHAnsi" w:hAnsiTheme="minorHAnsi" w:cstheme="minorHAnsi"/>
          <w:i/>
          <w:iCs/>
        </w:rPr>
        <w:br/>
      </w:r>
    </w:p>
    <w:p w14:paraId="36F425A2" w14:textId="77777777" w:rsidR="00453A3D" w:rsidRPr="00ED1961" w:rsidRDefault="00453A3D" w:rsidP="00453A3D">
      <w:pPr>
        <w:pStyle w:val="Default"/>
        <w:rPr>
          <w:rFonts w:asciiTheme="minorHAnsi" w:hAnsiTheme="minorHAnsi" w:cstheme="minorHAnsi"/>
        </w:rPr>
      </w:pPr>
      <w:r w:rsidRPr="00ED1961">
        <w:rPr>
          <w:rFonts w:asciiTheme="minorHAnsi" w:hAnsiTheme="minorHAnsi" w:cstheme="minorHAnsi"/>
          <w:b/>
          <w:bCs/>
          <w:i/>
          <w:iCs/>
        </w:rPr>
        <w:t xml:space="preserve">OR </w:t>
      </w:r>
      <w:r w:rsidRPr="00ED1961">
        <w:rPr>
          <w:rFonts w:asciiTheme="minorHAnsi" w:hAnsiTheme="minorHAnsi" w:cstheme="minorHAnsi"/>
          <w:b/>
          <w:bCs/>
          <w:i/>
          <w:iCs/>
        </w:rPr>
        <w:br/>
      </w:r>
    </w:p>
    <w:p w14:paraId="4F549463" w14:textId="77777777" w:rsidR="00453A3D" w:rsidRPr="00ED1961" w:rsidRDefault="0002540D" w:rsidP="0002540D">
      <w:pPr>
        <w:pStyle w:val="Default"/>
        <w:ind w:firstLine="720"/>
        <w:rPr>
          <w:rFonts w:asciiTheme="minorHAnsi" w:hAnsiTheme="minorHAnsi" w:cstheme="minorHAnsi"/>
        </w:rPr>
      </w:pPr>
      <w:r w:rsidRPr="00ED1961">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6D23C207" wp14:editId="0FD78061">
                <wp:simplePos x="0" y="0"/>
                <wp:positionH relativeFrom="column">
                  <wp:posOffset>0</wp:posOffset>
                </wp:positionH>
                <wp:positionV relativeFrom="paragraph">
                  <wp:posOffset>0</wp:posOffset>
                </wp:positionV>
                <wp:extent cx="2952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952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48B4A" id="Rectangle 4" o:spid="_x0000_s1026" style="position:absolute;margin-left:0;margin-top:0;width:23.2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" fillcolor="window" strokecolor="windowText" strokeweight="2pt"/>
            </w:pict>
          </mc:Fallback>
        </mc:AlternateContent>
      </w:r>
      <w:r w:rsidR="00453A3D" w:rsidRPr="00ED1961">
        <w:rPr>
          <w:rFonts w:asciiTheme="minorHAnsi" w:hAnsiTheme="minorHAnsi" w:cstheme="minorHAnsi"/>
        </w:rPr>
        <w:t xml:space="preserve">3. We currently have, or we have had within the previous three years, business activities or other operations outside of the United States, but we </w:t>
      </w:r>
      <w:r w:rsidR="00453A3D" w:rsidRPr="00ED1961">
        <w:rPr>
          <w:rFonts w:asciiTheme="minorHAnsi" w:hAnsiTheme="minorHAnsi" w:cstheme="minorHAnsi"/>
          <w:b/>
          <w:bCs/>
        </w:rPr>
        <w:t xml:space="preserve">certify below </w:t>
      </w:r>
      <w:r w:rsidR="00453A3D" w:rsidRPr="00ED1961">
        <w:rPr>
          <w:rFonts w:asciiTheme="minorHAnsi" w:hAnsiTheme="minorHAnsi" w:cstheme="minorHAnsi"/>
        </w:rPr>
        <w:t>that we are not a “scrutinized company” as defined in PCC 10476.</w:t>
      </w:r>
    </w:p>
    <w:p w14:paraId="7ACD8050" w14:textId="77777777" w:rsidR="00453A3D" w:rsidRPr="00ED1961" w:rsidRDefault="00453A3D" w:rsidP="00453A3D">
      <w:pPr>
        <w:pStyle w:val="Default"/>
        <w:rPr>
          <w:rFonts w:asciiTheme="minorHAnsi" w:hAnsiTheme="minorHAnsi" w:cstheme="minorHAnsi"/>
          <w:b/>
          <w:bCs/>
          <w:u w:val="single"/>
        </w:rPr>
      </w:pPr>
    </w:p>
    <w:p w14:paraId="38C081E9" w14:textId="77777777" w:rsidR="00453A3D" w:rsidRPr="00ED1961" w:rsidRDefault="00453A3D" w:rsidP="00453A3D">
      <w:pPr>
        <w:pStyle w:val="Default"/>
        <w:rPr>
          <w:rFonts w:asciiTheme="minorHAnsi" w:hAnsiTheme="minorHAnsi" w:cstheme="minorHAnsi"/>
        </w:rPr>
      </w:pPr>
      <w:r w:rsidRPr="00ED1961">
        <w:rPr>
          <w:rFonts w:asciiTheme="minorHAnsi" w:hAnsiTheme="minorHAnsi" w:cstheme="minorHAnsi"/>
          <w:b/>
          <w:bCs/>
          <w:u w:val="single"/>
        </w:rPr>
        <w:t xml:space="preserve">CERTIFICATION FOR PARAGRAPH 3: </w:t>
      </w:r>
    </w:p>
    <w:p w14:paraId="4C44A36E" w14:textId="77777777" w:rsidR="00453A3D" w:rsidRPr="00ED1961" w:rsidRDefault="00453A3D" w:rsidP="00453A3D">
      <w:pPr>
        <w:pStyle w:val="Default"/>
        <w:rPr>
          <w:rFonts w:asciiTheme="minorHAnsi" w:hAnsiTheme="minorHAnsi" w:cstheme="minorHAnsi"/>
        </w:rPr>
      </w:pPr>
      <w:r w:rsidRPr="00ED1961">
        <w:rPr>
          <w:rFonts w:asciiTheme="minorHAnsi" w:hAnsiTheme="minorHAnsi" w:cstheme="minorHAnsi"/>
        </w:rPr>
        <w:t>I, the official named below, CERTIFY UNDER PENALTY OF PERJURY, that I am duly authorized to legally bind the proposer/bidder to the clause in paragraph 3. This certification is made under the laws of the State of California.</w:t>
      </w:r>
    </w:p>
    <w:tbl>
      <w:tblPr>
        <w:tblStyle w:val="TableGrid"/>
        <w:tblW w:w="0" w:type="auto"/>
        <w:tblLook w:val="04A0" w:firstRow="1" w:lastRow="0" w:firstColumn="1" w:lastColumn="0" w:noHBand="0" w:noVBand="1"/>
      </w:tblPr>
      <w:tblGrid>
        <w:gridCol w:w="5508"/>
        <w:gridCol w:w="5508"/>
      </w:tblGrid>
      <w:tr w:rsidR="00453A3D" w:rsidRPr="00ED1961" w14:paraId="3B2AF6EA" w14:textId="77777777" w:rsidTr="009A2925">
        <w:tc>
          <w:tcPr>
            <w:tcW w:w="5508" w:type="dxa"/>
          </w:tcPr>
          <w:p w14:paraId="003EA05C" w14:textId="77777777" w:rsidR="00453A3D" w:rsidRPr="00ED1961" w:rsidRDefault="00453A3D" w:rsidP="009A2925">
            <w:pPr>
              <w:pStyle w:val="Default"/>
              <w:rPr>
                <w:rFonts w:asciiTheme="minorHAnsi" w:hAnsiTheme="minorHAnsi" w:cstheme="minorHAnsi"/>
                <w:i/>
                <w:iCs/>
              </w:rPr>
            </w:pPr>
            <w:r w:rsidRPr="00ED1961">
              <w:rPr>
                <w:rFonts w:asciiTheme="minorHAnsi" w:hAnsiTheme="minorHAnsi" w:cstheme="minorHAnsi"/>
                <w:i/>
                <w:iCs/>
              </w:rPr>
              <w:t>Company Name (Printed)</w:t>
            </w:r>
          </w:p>
        </w:tc>
        <w:tc>
          <w:tcPr>
            <w:tcW w:w="5508" w:type="dxa"/>
          </w:tcPr>
          <w:p w14:paraId="7D9AA463" w14:textId="77777777" w:rsidR="00453A3D" w:rsidRPr="00ED1961" w:rsidRDefault="00453A3D" w:rsidP="009A2925">
            <w:pPr>
              <w:pStyle w:val="Default"/>
              <w:rPr>
                <w:rFonts w:asciiTheme="minorHAnsi" w:hAnsiTheme="minorHAnsi" w:cstheme="minorHAnsi"/>
              </w:rPr>
            </w:pPr>
            <w:r w:rsidRPr="00ED1961">
              <w:rPr>
                <w:rFonts w:asciiTheme="minorHAnsi" w:hAnsiTheme="minorHAnsi" w:cstheme="minorHAnsi"/>
                <w:i/>
                <w:iCs/>
              </w:rPr>
              <w:t xml:space="preserve">Federal ID Number </w:t>
            </w:r>
          </w:p>
          <w:p w14:paraId="30A1684C" w14:textId="77777777" w:rsidR="00453A3D" w:rsidRPr="00ED1961" w:rsidRDefault="00453A3D" w:rsidP="009A2925">
            <w:pPr>
              <w:pStyle w:val="Default"/>
              <w:rPr>
                <w:rFonts w:asciiTheme="minorHAnsi" w:hAnsiTheme="minorHAnsi" w:cstheme="minorHAnsi"/>
                <w:i/>
                <w:iCs/>
              </w:rPr>
            </w:pPr>
          </w:p>
        </w:tc>
      </w:tr>
      <w:tr w:rsidR="00453A3D" w:rsidRPr="00ED1961" w14:paraId="67A4B0DE" w14:textId="77777777" w:rsidTr="009A2925">
        <w:tc>
          <w:tcPr>
            <w:tcW w:w="5508" w:type="dxa"/>
          </w:tcPr>
          <w:p w14:paraId="7A4F3789" w14:textId="77777777" w:rsidR="00453A3D" w:rsidRPr="00ED1961" w:rsidRDefault="00453A3D" w:rsidP="009A2925">
            <w:pPr>
              <w:pStyle w:val="Default"/>
              <w:rPr>
                <w:rFonts w:asciiTheme="minorHAnsi" w:hAnsiTheme="minorHAnsi" w:cstheme="minorHAnsi"/>
                <w:i/>
                <w:iCs/>
              </w:rPr>
            </w:pPr>
            <w:r w:rsidRPr="00ED1961">
              <w:rPr>
                <w:rFonts w:asciiTheme="minorHAnsi" w:hAnsiTheme="minorHAnsi" w:cstheme="minorHAnsi"/>
                <w:i/>
                <w:iCs/>
              </w:rPr>
              <w:t>By (Authorized Signature)</w:t>
            </w:r>
          </w:p>
        </w:tc>
        <w:tc>
          <w:tcPr>
            <w:tcW w:w="5508" w:type="dxa"/>
          </w:tcPr>
          <w:p w14:paraId="4C127C61" w14:textId="77777777" w:rsidR="00453A3D" w:rsidRPr="00ED1961" w:rsidRDefault="00453A3D" w:rsidP="009A2925">
            <w:pPr>
              <w:pStyle w:val="Default"/>
              <w:rPr>
                <w:rFonts w:asciiTheme="minorHAnsi" w:hAnsiTheme="minorHAnsi" w:cstheme="minorHAnsi"/>
              </w:rPr>
            </w:pPr>
            <w:r w:rsidRPr="00ED1961">
              <w:rPr>
                <w:rFonts w:asciiTheme="minorHAnsi" w:hAnsiTheme="minorHAnsi" w:cstheme="minorHAnsi"/>
                <w:i/>
                <w:iCs/>
              </w:rPr>
              <w:t xml:space="preserve">Printed Name and Title of Person </w:t>
            </w:r>
          </w:p>
          <w:p w14:paraId="7C3A6795" w14:textId="77777777" w:rsidR="00453A3D" w:rsidRPr="00ED1961" w:rsidRDefault="00453A3D" w:rsidP="009A2925">
            <w:pPr>
              <w:pStyle w:val="Default"/>
              <w:rPr>
                <w:rFonts w:asciiTheme="minorHAnsi" w:hAnsiTheme="minorHAnsi" w:cstheme="minorHAnsi"/>
                <w:i/>
                <w:iCs/>
              </w:rPr>
            </w:pPr>
          </w:p>
        </w:tc>
      </w:tr>
      <w:tr w:rsidR="00453A3D" w:rsidRPr="00ED1961" w14:paraId="1B45F849" w14:textId="77777777" w:rsidTr="009A2925">
        <w:tc>
          <w:tcPr>
            <w:tcW w:w="5508" w:type="dxa"/>
          </w:tcPr>
          <w:p w14:paraId="34222AA9" w14:textId="77777777" w:rsidR="00453A3D" w:rsidRPr="00ED1961" w:rsidRDefault="00453A3D" w:rsidP="009A2925">
            <w:pPr>
              <w:pStyle w:val="Default"/>
              <w:rPr>
                <w:rFonts w:asciiTheme="minorHAnsi" w:hAnsiTheme="minorHAnsi" w:cstheme="minorHAnsi"/>
                <w:i/>
                <w:iCs/>
              </w:rPr>
            </w:pPr>
            <w:r w:rsidRPr="00ED1961">
              <w:rPr>
                <w:rFonts w:asciiTheme="minorHAnsi" w:hAnsiTheme="minorHAnsi" w:cstheme="minorHAnsi"/>
                <w:i/>
                <w:iCs/>
              </w:rPr>
              <w:t>Date Executed</w:t>
            </w:r>
          </w:p>
        </w:tc>
        <w:tc>
          <w:tcPr>
            <w:tcW w:w="5508" w:type="dxa"/>
          </w:tcPr>
          <w:p w14:paraId="1DCB7275" w14:textId="77777777" w:rsidR="00453A3D" w:rsidRPr="00ED1961" w:rsidRDefault="00453A3D" w:rsidP="009A2925">
            <w:pPr>
              <w:pStyle w:val="Default"/>
              <w:rPr>
                <w:rFonts w:asciiTheme="minorHAnsi" w:hAnsiTheme="minorHAnsi" w:cstheme="minorHAnsi"/>
                <w:i/>
                <w:iCs/>
              </w:rPr>
            </w:pPr>
            <w:r w:rsidRPr="00ED1961">
              <w:rPr>
                <w:rFonts w:asciiTheme="minorHAnsi" w:hAnsiTheme="minorHAnsi" w:cstheme="minorHAnsi"/>
                <w:i/>
                <w:iCs/>
              </w:rPr>
              <w:t>Executed in the County of _______________________</w:t>
            </w:r>
          </w:p>
          <w:p w14:paraId="20F2BCE9" w14:textId="77777777" w:rsidR="00453A3D" w:rsidRPr="00ED1961" w:rsidRDefault="00453A3D" w:rsidP="009A2925">
            <w:pPr>
              <w:pStyle w:val="Default"/>
              <w:rPr>
                <w:rFonts w:asciiTheme="minorHAnsi" w:hAnsiTheme="minorHAnsi" w:cstheme="minorHAnsi"/>
                <w:i/>
                <w:iCs/>
              </w:rPr>
            </w:pPr>
            <w:r w:rsidRPr="00ED1961">
              <w:rPr>
                <w:rFonts w:asciiTheme="minorHAnsi" w:hAnsiTheme="minorHAnsi" w:cstheme="minorHAnsi"/>
                <w:i/>
                <w:iCs/>
              </w:rPr>
              <w:t>In the State of _______________________</w:t>
            </w:r>
          </w:p>
        </w:tc>
      </w:tr>
    </w:tbl>
    <w:p w14:paraId="6652C07D" w14:textId="77777777" w:rsidR="00453A3D" w:rsidRPr="00ED1961" w:rsidRDefault="00453A3D" w:rsidP="00453A3D">
      <w:pPr>
        <w:pStyle w:val="Default"/>
        <w:rPr>
          <w:rFonts w:asciiTheme="minorHAnsi" w:hAnsiTheme="minorHAnsi" w:cstheme="minorHAnsi"/>
          <w:i/>
          <w:iCs/>
        </w:rPr>
      </w:pPr>
    </w:p>
    <w:p w14:paraId="0FAF6F8D" w14:textId="77777777" w:rsidR="00E67295" w:rsidRPr="00ED1961" w:rsidRDefault="00E67295">
      <w:pPr>
        <w:rPr>
          <w:rFonts w:asciiTheme="minorHAnsi" w:hAnsiTheme="minorHAnsi"/>
          <w:b/>
          <w:u w:val="single"/>
        </w:rPr>
      </w:pPr>
      <w:r w:rsidRPr="00ED1961">
        <w:rPr>
          <w:rFonts w:asciiTheme="minorHAnsi" w:hAnsiTheme="minorHAnsi"/>
          <w:b/>
          <w:u w:val="single"/>
        </w:rPr>
        <w:br w:type="page"/>
      </w:r>
    </w:p>
    <w:p w14:paraId="58573C87" w14:textId="72FF8F65" w:rsidR="006C4066" w:rsidRPr="00ED1961" w:rsidRDefault="006C4066" w:rsidP="00CB2CB6">
      <w:pPr>
        <w:widowControl w:val="0"/>
        <w:jc w:val="center"/>
        <w:rPr>
          <w:rFonts w:asciiTheme="minorHAnsi" w:hAnsiTheme="minorHAnsi"/>
          <w:b/>
          <w:u w:val="single"/>
        </w:rPr>
      </w:pPr>
      <w:r w:rsidRPr="00ED1961">
        <w:rPr>
          <w:rFonts w:asciiTheme="minorHAnsi" w:hAnsiTheme="minorHAnsi"/>
          <w:b/>
          <w:u w:val="single"/>
        </w:rPr>
        <w:lastRenderedPageBreak/>
        <w:t xml:space="preserve">Attachment </w:t>
      </w:r>
      <w:r w:rsidR="0049140F" w:rsidRPr="00ED1961">
        <w:rPr>
          <w:rFonts w:asciiTheme="minorHAnsi" w:hAnsiTheme="minorHAnsi"/>
          <w:b/>
          <w:u w:val="single"/>
        </w:rPr>
        <w:t>B</w:t>
      </w:r>
    </w:p>
    <w:p w14:paraId="25B9EBC0" w14:textId="77777777" w:rsidR="006C4066" w:rsidRPr="00ED1961" w:rsidRDefault="006C4066" w:rsidP="00CB2CB6">
      <w:pPr>
        <w:widowControl w:val="0"/>
        <w:jc w:val="center"/>
        <w:rPr>
          <w:rFonts w:asciiTheme="minorHAnsi" w:hAnsiTheme="minorHAnsi"/>
          <w:b/>
          <w:u w:val="single"/>
        </w:rPr>
      </w:pPr>
    </w:p>
    <w:p w14:paraId="6895DD05" w14:textId="77777777" w:rsidR="00CB2CB6" w:rsidRPr="00ED1961" w:rsidRDefault="00CB2CB6" w:rsidP="00CB2CB6">
      <w:pPr>
        <w:widowControl w:val="0"/>
        <w:jc w:val="center"/>
        <w:rPr>
          <w:rFonts w:asciiTheme="minorHAnsi" w:hAnsiTheme="minorHAnsi"/>
          <w:b/>
        </w:rPr>
      </w:pPr>
      <w:r w:rsidRPr="00ED1961">
        <w:rPr>
          <w:rFonts w:asciiTheme="minorHAnsi" w:hAnsiTheme="minorHAnsi"/>
          <w:b/>
        </w:rPr>
        <w:t xml:space="preserve">PREVAILING WAGE AND </w:t>
      </w:r>
    </w:p>
    <w:p w14:paraId="584CF277" w14:textId="77777777" w:rsidR="00CB2CB6" w:rsidRPr="00ED1961" w:rsidRDefault="00CB2CB6" w:rsidP="00CB2CB6">
      <w:pPr>
        <w:widowControl w:val="0"/>
        <w:jc w:val="center"/>
        <w:rPr>
          <w:rFonts w:asciiTheme="minorHAnsi" w:hAnsiTheme="minorHAnsi"/>
          <w:b/>
        </w:rPr>
      </w:pPr>
      <w:r w:rsidRPr="00ED1961">
        <w:rPr>
          <w:rFonts w:asciiTheme="minorHAnsi" w:hAnsiTheme="minorHAnsi"/>
          <w:b/>
        </w:rPr>
        <w:t>RELATED LABOR REQUIREMENTS CERTIFICATION</w:t>
      </w:r>
    </w:p>
    <w:p w14:paraId="1AFE9D6B" w14:textId="77777777" w:rsidR="00CB2CB6" w:rsidRPr="00ED1961" w:rsidRDefault="00CB2CB6" w:rsidP="00CB2CB6">
      <w:pPr>
        <w:widowControl w:val="0"/>
        <w:rPr>
          <w:rFonts w:asciiTheme="minorHAnsi" w:hAnsiTheme="minorHAnsi"/>
        </w:rPr>
      </w:pPr>
    </w:p>
    <w:p w14:paraId="34E9D1B6" w14:textId="77777777" w:rsidR="00CB2CB6" w:rsidRPr="00ED1961" w:rsidRDefault="00CB2CB6" w:rsidP="00CB2CB6">
      <w:pPr>
        <w:widowControl w:val="0"/>
        <w:rPr>
          <w:rFonts w:asciiTheme="minorHAnsi" w:hAnsiTheme="minorHAnsi"/>
        </w:rPr>
      </w:pPr>
      <w:r w:rsidRPr="00ED1961">
        <w:rPr>
          <w:rFonts w:asciiTheme="minorHAnsi" w:hAnsiTheme="minorHAnsi"/>
        </w:rPr>
        <w:t>PROJECT/CONTRACT NO.</w:t>
      </w:r>
      <w:proofErr w:type="gramStart"/>
      <w:r w:rsidRPr="00ED1961">
        <w:rPr>
          <w:rFonts w:asciiTheme="minorHAnsi" w:hAnsiTheme="minorHAnsi"/>
        </w:rPr>
        <w:t>:  [</w:t>
      </w:r>
      <w:proofErr w:type="gramEnd"/>
      <w:r w:rsidRPr="00ED1961">
        <w:rPr>
          <w:rFonts w:asciiTheme="minorHAnsi" w:hAnsiTheme="minorHAnsi"/>
        </w:rPr>
        <w:t xml:space="preserve">PROJECT NUMBER] between the Superior Court of California, County of </w:t>
      </w:r>
      <w:r w:rsidR="006C4066" w:rsidRPr="00ED1961">
        <w:rPr>
          <w:rFonts w:asciiTheme="minorHAnsi" w:hAnsiTheme="minorHAnsi"/>
        </w:rPr>
        <w:t xml:space="preserve">Santa Cruz </w:t>
      </w:r>
      <w:r w:rsidRPr="00ED1961">
        <w:rPr>
          <w:rFonts w:asciiTheme="minorHAnsi" w:hAnsiTheme="minorHAnsi"/>
        </w:rPr>
        <w:t xml:space="preserve">(the “Court”) and </w:t>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rPr>
        <w:t xml:space="preserve"> (the “Contractor”) (the “Contract” or the “Project”).</w:t>
      </w:r>
    </w:p>
    <w:p w14:paraId="091F03AB" w14:textId="77777777" w:rsidR="00CB2CB6" w:rsidRPr="00ED1961" w:rsidRDefault="00CB2CB6" w:rsidP="00CB2CB6">
      <w:pPr>
        <w:widowControl w:val="0"/>
        <w:rPr>
          <w:rFonts w:asciiTheme="minorHAnsi" w:hAnsiTheme="minorHAnsi"/>
        </w:rPr>
      </w:pPr>
    </w:p>
    <w:p w14:paraId="05DC74B7" w14:textId="77777777" w:rsidR="00CB2CB6" w:rsidRPr="00ED1961" w:rsidRDefault="00CB2CB6" w:rsidP="00CB2CB6">
      <w:pPr>
        <w:widowControl w:val="0"/>
        <w:rPr>
          <w:rFonts w:asciiTheme="minorHAnsi" w:hAnsiTheme="minorHAnsi"/>
        </w:rPr>
      </w:pPr>
      <w:r w:rsidRPr="00ED1961">
        <w:rPr>
          <w:rFonts w:asciiTheme="minorHAnsi" w:hAnsiTheme="minorHAnsi"/>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Contractor and all of its Subcontractors are registered pursuant to Labor Code section 1771, et seq.</w:t>
      </w:r>
    </w:p>
    <w:p w14:paraId="75764FCB" w14:textId="77777777" w:rsidR="00CB2CB6" w:rsidRPr="00ED1961" w:rsidRDefault="00CB2CB6" w:rsidP="00CB2CB6">
      <w:pPr>
        <w:widowControl w:val="0"/>
        <w:rPr>
          <w:rFonts w:asciiTheme="minorHAnsi" w:hAnsiTheme="minorHAnsi"/>
        </w:rPr>
      </w:pPr>
    </w:p>
    <w:p w14:paraId="56E00B3E" w14:textId="77777777" w:rsidR="00CB2CB6" w:rsidRPr="00ED1961" w:rsidRDefault="00CB2CB6" w:rsidP="00CB2CB6">
      <w:pPr>
        <w:widowControl w:val="0"/>
        <w:rPr>
          <w:rFonts w:asciiTheme="minorHAnsi" w:hAnsiTheme="minorHAnsi"/>
        </w:rPr>
      </w:pPr>
      <w:r w:rsidRPr="00ED1961">
        <w:rPr>
          <w:rFonts w:asciiTheme="minorHAnsi" w:hAnsiTheme="minorHAnsi"/>
        </w:rPr>
        <w:t>Date:</w:t>
      </w:r>
      <w:r w:rsidRPr="00ED1961">
        <w:rPr>
          <w:rFonts w:asciiTheme="minorHAnsi" w:hAnsiTheme="minorHAnsi"/>
        </w:rPr>
        <w:tab/>
      </w:r>
      <w:r w:rsidRPr="00ED1961">
        <w:rPr>
          <w:rFonts w:asciiTheme="minorHAnsi" w:hAnsiTheme="minorHAnsi"/>
        </w:rPr>
        <w:tab/>
      </w:r>
      <w:r w:rsidRPr="00ED1961">
        <w:rPr>
          <w:rFonts w:asciiTheme="minorHAnsi" w:hAnsiTheme="minorHAnsi"/>
        </w:rPr>
        <w:tab/>
      </w:r>
      <w:r w:rsidRPr="00ED1961">
        <w:rPr>
          <w:rFonts w:asciiTheme="minorHAnsi" w:hAnsiTheme="minorHAnsi"/>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p>
    <w:p w14:paraId="6C1C23F6" w14:textId="77777777" w:rsidR="00CB2CB6" w:rsidRPr="00ED1961" w:rsidRDefault="00CB2CB6" w:rsidP="00CB2CB6">
      <w:pPr>
        <w:widowControl w:val="0"/>
        <w:rPr>
          <w:rFonts w:asciiTheme="minorHAnsi" w:hAnsiTheme="minorHAnsi"/>
        </w:rPr>
      </w:pPr>
    </w:p>
    <w:p w14:paraId="0E9C776D" w14:textId="77777777" w:rsidR="00CB2CB6" w:rsidRPr="00ED1961" w:rsidRDefault="00CB2CB6" w:rsidP="00CB2CB6">
      <w:pPr>
        <w:widowControl w:val="0"/>
        <w:rPr>
          <w:rFonts w:asciiTheme="minorHAnsi" w:hAnsiTheme="minorHAnsi"/>
        </w:rPr>
      </w:pPr>
      <w:r w:rsidRPr="00ED1961">
        <w:rPr>
          <w:rFonts w:asciiTheme="minorHAnsi" w:hAnsiTheme="minorHAnsi"/>
        </w:rPr>
        <w:t>Proper Name of Contractor:</w:t>
      </w:r>
      <w:r w:rsidRPr="00ED1961">
        <w:rPr>
          <w:rFonts w:asciiTheme="minorHAnsi" w:hAnsiTheme="minorHAnsi"/>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p>
    <w:p w14:paraId="239E492C" w14:textId="77777777" w:rsidR="00CB2CB6" w:rsidRPr="00ED1961" w:rsidRDefault="00CB2CB6" w:rsidP="00CB2CB6">
      <w:pPr>
        <w:widowControl w:val="0"/>
        <w:rPr>
          <w:rFonts w:asciiTheme="minorHAnsi" w:hAnsiTheme="minorHAnsi"/>
        </w:rPr>
      </w:pPr>
      <w:r w:rsidRPr="00ED1961">
        <w:rPr>
          <w:rFonts w:asciiTheme="minorHAnsi" w:hAnsiTheme="minorHAnsi"/>
        </w:rPr>
        <w:t xml:space="preserve">/ Subcontractor </w:t>
      </w:r>
    </w:p>
    <w:p w14:paraId="0A69D5C9" w14:textId="77777777" w:rsidR="00CB2CB6" w:rsidRPr="00ED1961" w:rsidRDefault="00CB2CB6" w:rsidP="00CB2CB6">
      <w:pPr>
        <w:widowControl w:val="0"/>
        <w:rPr>
          <w:rFonts w:asciiTheme="minorHAnsi" w:hAnsiTheme="minorHAnsi"/>
        </w:rPr>
      </w:pPr>
      <w:r w:rsidRPr="00ED1961">
        <w:rPr>
          <w:rFonts w:asciiTheme="minorHAnsi" w:hAnsiTheme="minorHAnsi"/>
        </w:rPr>
        <w:t>Signature:</w:t>
      </w:r>
      <w:r w:rsidRPr="00ED1961">
        <w:rPr>
          <w:rFonts w:asciiTheme="minorHAnsi" w:hAnsiTheme="minorHAnsi"/>
        </w:rPr>
        <w:tab/>
      </w:r>
      <w:r w:rsidRPr="00ED1961">
        <w:rPr>
          <w:rFonts w:asciiTheme="minorHAnsi" w:hAnsiTheme="minorHAnsi"/>
        </w:rPr>
        <w:tab/>
      </w:r>
      <w:r w:rsidRPr="00ED1961">
        <w:rPr>
          <w:rFonts w:asciiTheme="minorHAnsi" w:hAnsiTheme="minorHAnsi"/>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p>
    <w:p w14:paraId="193B275C" w14:textId="77777777" w:rsidR="00CB2CB6" w:rsidRPr="00ED1961" w:rsidRDefault="00CB2CB6" w:rsidP="00CB2CB6">
      <w:pPr>
        <w:widowControl w:val="0"/>
        <w:rPr>
          <w:rFonts w:asciiTheme="minorHAnsi" w:hAnsiTheme="minorHAnsi"/>
        </w:rPr>
      </w:pPr>
    </w:p>
    <w:p w14:paraId="0D61B5C3" w14:textId="77777777" w:rsidR="00CB2CB6" w:rsidRPr="00ED1961" w:rsidRDefault="00CB2CB6" w:rsidP="00CB2CB6">
      <w:pPr>
        <w:widowControl w:val="0"/>
        <w:rPr>
          <w:rFonts w:asciiTheme="minorHAnsi" w:hAnsiTheme="minorHAnsi"/>
          <w:i/>
          <w:u w:val="single"/>
        </w:rPr>
      </w:pPr>
      <w:r w:rsidRPr="00ED1961">
        <w:rPr>
          <w:rFonts w:asciiTheme="minorHAnsi" w:hAnsiTheme="minorHAnsi"/>
        </w:rPr>
        <w:t xml:space="preserve">Print Name: </w:t>
      </w:r>
      <w:r w:rsidRPr="00ED1961">
        <w:rPr>
          <w:rFonts w:asciiTheme="minorHAnsi" w:hAnsiTheme="minorHAnsi"/>
        </w:rPr>
        <w:tab/>
      </w:r>
      <w:r w:rsidRPr="00ED1961">
        <w:rPr>
          <w:rFonts w:asciiTheme="minorHAnsi" w:hAnsiTheme="minorHAnsi"/>
        </w:rPr>
        <w:tab/>
      </w:r>
      <w:r w:rsidRPr="00ED1961">
        <w:rPr>
          <w:rFonts w:asciiTheme="minorHAnsi" w:hAnsiTheme="minorHAnsi"/>
          <w:i/>
        </w:rPr>
        <w:tab/>
      </w:r>
      <w:r w:rsidRPr="00ED1961">
        <w:rPr>
          <w:rFonts w:asciiTheme="minorHAnsi" w:hAnsiTheme="minorHAnsi"/>
          <w:i/>
          <w:u w:val="single"/>
        </w:rPr>
        <w:tab/>
      </w:r>
      <w:r w:rsidRPr="00ED1961">
        <w:rPr>
          <w:rFonts w:asciiTheme="minorHAnsi" w:hAnsiTheme="minorHAnsi"/>
          <w:i/>
          <w:u w:val="single"/>
        </w:rPr>
        <w:tab/>
      </w:r>
      <w:r w:rsidRPr="00ED1961">
        <w:rPr>
          <w:rFonts w:asciiTheme="minorHAnsi" w:hAnsiTheme="minorHAnsi"/>
          <w:i/>
          <w:u w:val="single"/>
        </w:rPr>
        <w:tab/>
      </w:r>
      <w:r w:rsidRPr="00ED1961">
        <w:rPr>
          <w:rFonts w:asciiTheme="minorHAnsi" w:hAnsiTheme="minorHAnsi"/>
          <w:i/>
          <w:u w:val="single"/>
        </w:rPr>
        <w:tab/>
      </w:r>
      <w:r w:rsidRPr="00ED1961">
        <w:rPr>
          <w:rFonts w:asciiTheme="minorHAnsi" w:hAnsiTheme="minorHAnsi"/>
          <w:i/>
          <w:u w:val="single"/>
        </w:rPr>
        <w:tab/>
      </w:r>
      <w:r w:rsidRPr="00ED1961">
        <w:rPr>
          <w:rFonts w:asciiTheme="minorHAnsi" w:hAnsiTheme="minorHAnsi"/>
          <w:i/>
          <w:u w:val="single"/>
        </w:rPr>
        <w:tab/>
      </w:r>
      <w:r w:rsidRPr="00ED1961">
        <w:rPr>
          <w:rFonts w:asciiTheme="minorHAnsi" w:hAnsiTheme="minorHAnsi"/>
          <w:i/>
          <w:u w:val="single"/>
        </w:rPr>
        <w:tab/>
      </w:r>
      <w:r w:rsidRPr="00ED1961">
        <w:rPr>
          <w:rFonts w:asciiTheme="minorHAnsi" w:hAnsiTheme="minorHAnsi"/>
          <w:i/>
          <w:u w:val="single"/>
        </w:rPr>
        <w:tab/>
      </w:r>
    </w:p>
    <w:p w14:paraId="7886BC4C" w14:textId="77777777" w:rsidR="00CB2CB6" w:rsidRPr="00ED1961" w:rsidRDefault="00CB2CB6" w:rsidP="00CB2CB6">
      <w:pPr>
        <w:widowControl w:val="0"/>
        <w:rPr>
          <w:rFonts w:asciiTheme="minorHAnsi" w:hAnsiTheme="minorHAnsi"/>
        </w:rPr>
      </w:pPr>
    </w:p>
    <w:p w14:paraId="63F2B43B" w14:textId="77777777" w:rsidR="00CB2CB6" w:rsidRPr="00ED1961" w:rsidRDefault="00CB2CB6" w:rsidP="00CB2CB6">
      <w:pPr>
        <w:widowControl w:val="0"/>
        <w:rPr>
          <w:rFonts w:asciiTheme="minorHAnsi" w:hAnsiTheme="minorHAnsi"/>
        </w:rPr>
      </w:pPr>
      <w:r w:rsidRPr="00ED1961">
        <w:rPr>
          <w:rFonts w:asciiTheme="minorHAnsi" w:hAnsiTheme="minorHAnsi"/>
        </w:rPr>
        <w:t>Title:</w:t>
      </w:r>
      <w:r w:rsidRPr="00ED1961">
        <w:rPr>
          <w:rFonts w:asciiTheme="minorHAnsi" w:hAnsiTheme="minorHAnsi"/>
        </w:rPr>
        <w:tab/>
      </w:r>
      <w:r w:rsidRPr="00ED1961">
        <w:rPr>
          <w:rFonts w:asciiTheme="minorHAnsi" w:hAnsiTheme="minorHAnsi"/>
        </w:rPr>
        <w:tab/>
      </w:r>
      <w:r w:rsidRPr="00ED1961">
        <w:rPr>
          <w:rFonts w:asciiTheme="minorHAnsi" w:hAnsiTheme="minorHAnsi"/>
        </w:rPr>
        <w:tab/>
      </w:r>
      <w:r w:rsidRPr="00ED1961">
        <w:rPr>
          <w:rFonts w:asciiTheme="minorHAnsi" w:hAnsiTheme="minorHAnsi"/>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r w:rsidRPr="00ED1961">
        <w:rPr>
          <w:rFonts w:asciiTheme="minorHAnsi" w:hAnsiTheme="minorHAnsi"/>
          <w:u w:val="single"/>
        </w:rPr>
        <w:tab/>
      </w:r>
    </w:p>
    <w:p w14:paraId="70F928C0" w14:textId="77777777" w:rsidR="00CB2CB6" w:rsidRPr="00ED1961" w:rsidRDefault="00CB2CB6" w:rsidP="00CB2CB6">
      <w:pPr>
        <w:widowControl w:val="0"/>
        <w:tabs>
          <w:tab w:val="left" w:pos="2130"/>
        </w:tabs>
        <w:rPr>
          <w:rFonts w:asciiTheme="minorHAnsi" w:hAnsiTheme="minorHAnsi"/>
        </w:rPr>
      </w:pPr>
      <w:r w:rsidRPr="00ED1961">
        <w:rPr>
          <w:rFonts w:asciiTheme="minorHAnsi" w:hAnsiTheme="minorHAnsi"/>
        </w:rPr>
        <w:tab/>
      </w:r>
    </w:p>
    <w:p w14:paraId="219D4E7B" w14:textId="77777777" w:rsidR="006C4066" w:rsidRPr="00ED1961" w:rsidRDefault="006C4066" w:rsidP="006C4066">
      <w:pPr>
        <w:widowControl w:val="0"/>
        <w:jc w:val="center"/>
        <w:rPr>
          <w:rFonts w:asciiTheme="minorHAnsi" w:hAnsiTheme="minorHAnsi"/>
        </w:rPr>
      </w:pPr>
    </w:p>
    <w:p w14:paraId="2AD87A8F" w14:textId="77777777" w:rsidR="006C4066" w:rsidRPr="00ED1961" w:rsidRDefault="006C4066" w:rsidP="006C4066">
      <w:pPr>
        <w:widowControl w:val="0"/>
        <w:jc w:val="center"/>
        <w:rPr>
          <w:rFonts w:asciiTheme="minorHAnsi" w:hAnsiTheme="minorHAnsi"/>
        </w:rPr>
      </w:pPr>
    </w:p>
    <w:p w14:paraId="4DE28A6D" w14:textId="77777777" w:rsidR="00E67295" w:rsidRPr="00ED1961" w:rsidRDefault="00CB2CB6" w:rsidP="006C4066">
      <w:pPr>
        <w:widowControl w:val="0"/>
        <w:jc w:val="center"/>
        <w:rPr>
          <w:rFonts w:asciiTheme="minorHAnsi" w:hAnsiTheme="minorHAnsi"/>
        </w:rPr>
      </w:pPr>
      <w:r w:rsidRPr="00ED1961">
        <w:rPr>
          <w:rFonts w:asciiTheme="minorHAnsi" w:hAnsiTheme="minorHAnsi"/>
        </w:rPr>
        <w:t>THIS FORM MUST BE COMPLETED BY THE CONTRACTOR AND ALL SUBCONTRACTORS</w:t>
      </w:r>
    </w:p>
    <w:p w14:paraId="06E56692" w14:textId="77777777" w:rsidR="00E67295" w:rsidRPr="00ED1961" w:rsidRDefault="00E67295">
      <w:pPr>
        <w:rPr>
          <w:rFonts w:asciiTheme="minorHAnsi" w:hAnsiTheme="minorHAnsi"/>
        </w:rPr>
      </w:pPr>
      <w:r w:rsidRPr="00ED1961">
        <w:rPr>
          <w:rFonts w:asciiTheme="minorHAnsi" w:hAnsiTheme="minorHAnsi"/>
        </w:rPr>
        <w:br w:type="page"/>
      </w:r>
    </w:p>
    <w:p w14:paraId="485D14EF" w14:textId="77777777" w:rsidR="003E1FAB" w:rsidRPr="00ED1961" w:rsidRDefault="003E1FAB" w:rsidP="00E67295">
      <w:pPr>
        <w:widowControl w:val="0"/>
        <w:jc w:val="center"/>
        <w:rPr>
          <w:rFonts w:asciiTheme="minorHAnsi" w:hAnsiTheme="minorHAnsi"/>
        </w:rPr>
        <w:sectPr w:rsidR="003E1FAB" w:rsidRPr="00ED1961" w:rsidSect="009934D8">
          <w:headerReference w:type="even" r:id="rId19"/>
          <w:headerReference w:type="default" r:id="rId20"/>
          <w:footerReference w:type="even" r:id="rId21"/>
          <w:headerReference w:type="first" r:id="rId22"/>
          <w:footerReference w:type="first" r:id="rId23"/>
          <w:type w:val="continuous"/>
          <w:pgSz w:w="12240" w:h="15840" w:code="1"/>
          <w:pgMar w:top="504" w:right="504" w:bottom="1620" w:left="504" w:header="0" w:footer="0" w:gutter="0"/>
          <w:cols w:space="720"/>
          <w:formProt w:val="0"/>
        </w:sectPr>
      </w:pPr>
    </w:p>
    <w:p w14:paraId="299CA2E4" w14:textId="4712E1F1" w:rsidR="00E67295" w:rsidRPr="00ED1961" w:rsidRDefault="00E67295" w:rsidP="00E67295">
      <w:pPr>
        <w:widowControl w:val="0"/>
        <w:jc w:val="center"/>
        <w:rPr>
          <w:rFonts w:asciiTheme="minorHAnsi" w:hAnsiTheme="minorHAnsi"/>
        </w:rPr>
      </w:pPr>
      <w:r w:rsidRPr="00ED1961">
        <w:rPr>
          <w:rFonts w:asciiTheme="minorHAnsi" w:hAnsiTheme="minorHAnsi"/>
        </w:rPr>
        <w:lastRenderedPageBreak/>
        <w:t xml:space="preserve">Attachment </w:t>
      </w:r>
      <w:r w:rsidR="0049140F" w:rsidRPr="00ED1961">
        <w:rPr>
          <w:rFonts w:asciiTheme="minorHAnsi" w:hAnsiTheme="minorHAnsi"/>
        </w:rPr>
        <w:t>C</w:t>
      </w:r>
    </w:p>
    <w:p w14:paraId="7921D2FA" w14:textId="77777777" w:rsidR="00E67295" w:rsidRPr="00ED1961" w:rsidRDefault="00E67295" w:rsidP="006C4066">
      <w:pPr>
        <w:widowControl w:val="0"/>
        <w:jc w:val="center"/>
        <w:rPr>
          <w:rFonts w:asciiTheme="minorHAnsi" w:hAnsiTheme="minorHAnsi"/>
          <w:b/>
        </w:rPr>
      </w:pPr>
      <w:r w:rsidRPr="00ED1961">
        <w:rPr>
          <w:rFonts w:asciiTheme="minorHAnsi" w:hAnsiTheme="minorHAnsi"/>
          <w:b/>
        </w:rPr>
        <w:t>SAMPLE AGREEMENT FORM</w:t>
      </w:r>
    </w:p>
    <w:p w14:paraId="21A7ABF8" w14:textId="77777777" w:rsidR="00E67295" w:rsidRPr="00ED1961" w:rsidRDefault="00E67295" w:rsidP="00E67295">
      <w:pPr>
        <w:rPr>
          <w:sz w:val="16"/>
        </w:rPr>
      </w:pPr>
    </w:p>
    <w:tbl>
      <w:tblPr>
        <w:tblW w:w="11160" w:type="dxa"/>
        <w:tblInd w:w="198" w:type="dxa"/>
        <w:tblLayout w:type="fixed"/>
        <w:tblLook w:val="0000" w:firstRow="0" w:lastRow="0" w:firstColumn="0" w:lastColumn="0" w:noHBand="0" w:noVBand="0"/>
      </w:tblPr>
      <w:tblGrid>
        <w:gridCol w:w="7935"/>
        <w:gridCol w:w="3225"/>
      </w:tblGrid>
      <w:tr w:rsidR="00E67295" w:rsidRPr="00ED1961" w14:paraId="32420D0D" w14:textId="77777777" w:rsidTr="00426C7B">
        <w:trPr>
          <w:cantSplit/>
          <w:trHeight w:hRule="exact" w:val="260"/>
        </w:trPr>
        <w:tc>
          <w:tcPr>
            <w:tcW w:w="11160" w:type="dxa"/>
            <w:gridSpan w:val="2"/>
          </w:tcPr>
          <w:p w14:paraId="387D1958" w14:textId="77777777" w:rsidR="00E67295" w:rsidRPr="00ED1961" w:rsidRDefault="00E67295" w:rsidP="00426C7B">
            <w:pPr>
              <w:rPr>
                <w:sz w:val="12"/>
                <w:szCs w:val="12"/>
              </w:rPr>
            </w:pPr>
            <w:r w:rsidRPr="00ED1961">
              <w:rPr>
                <w:b/>
                <w:sz w:val="22"/>
              </w:rPr>
              <w:t>SERVICES—SHORT FORM AGREEMENT</w:t>
            </w:r>
            <w:r w:rsidRPr="00ED1961">
              <w:rPr>
                <w:b/>
                <w:sz w:val="16"/>
                <w:szCs w:val="16"/>
              </w:rPr>
              <w:t xml:space="preserve"> </w:t>
            </w:r>
            <w:r w:rsidRPr="00ED1961">
              <w:rPr>
                <w:b/>
                <w:sz w:val="12"/>
                <w:szCs w:val="12"/>
              </w:rPr>
              <w:t xml:space="preserve"> </w:t>
            </w:r>
          </w:p>
        </w:tc>
      </w:tr>
      <w:tr w:rsidR="00E67295" w:rsidRPr="00ED1961" w14:paraId="04804D97" w14:textId="77777777" w:rsidTr="00426C7B">
        <w:trPr>
          <w:gridBefore w:val="1"/>
          <w:wBefore w:w="7935" w:type="dxa"/>
          <w:cantSplit/>
          <w:trHeight w:hRule="exact" w:val="202"/>
        </w:trPr>
        <w:tc>
          <w:tcPr>
            <w:tcW w:w="3225" w:type="dxa"/>
            <w:tcBorders>
              <w:top w:val="single" w:sz="6" w:space="0" w:color="auto"/>
              <w:left w:val="single" w:sz="4" w:space="0" w:color="auto"/>
              <w:right w:val="single" w:sz="4" w:space="0" w:color="auto"/>
            </w:tcBorders>
          </w:tcPr>
          <w:p w14:paraId="2AFB7B86" w14:textId="77777777" w:rsidR="00E67295" w:rsidRPr="00ED1961" w:rsidRDefault="00E67295" w:rsidP="00426C7B">
            <w:pPr>
              <w:spacing w:before="40"/>
              <w:rPr>
                <w:sz w:val="14"/>
              </w:rPr>
            </w:pPr>
            <w:r w:rsidRPr="00ED1961">
              <w:rPr>
                <w:sz w:val="14"/>
              </w:rPr>
              <w:t>AGREEMENT NUMBER</w:t>
            </w:r>
          </w:p>
          <w:p w14:paraId="0CBE8851" w14:textId="77777777" w:rsidR="00E67295" w:rsidRPr="00ED1961" w:rsidRDefault="00E67295" w:rsidP="00426C7B">
            <w:pPr>
              <w:spacing w:before="40"/>
              <w:rPr>
                <w:sz w:val="14"/>
              </w:rPr>
            </w:pPr>
          </w:p>
        </w:tc>
      </w:tr>
      <w:tr w:rsidR="00E67295" w:rsidRPr="00ED1961" w14:paraId="50A555DA" w14:textId="77777777" w:rsidTr="00426C7B">
        <w:trPr>
          <w:cantSplit/>
          <w:trHeight w:hRule="exact" w:val="346"/>
        </w:trPr>
        <w:tc>
          <w:tcPr>
            <w:tcW w:w="7935" w:type="dxa"/>
            <w:tcBorders>
              <w:bottom w:val="double" w:sz="4" w:space="0" w:color="auto"/>
              <w:right w:val="single" w:sz="4" w:space="0" w:color="auto"/>
            </w:tcBorders>
          </w:tcPr>
          <w:p w14:paraId="492D5C3E" w14:textId="77777777" w:rsidR="00E67295" w:rsidRPr="00ED1961" w:rsidRDefault="00E67295" w:rsidP="00426C7B">
            <w:pPr>
              <w:spacing w:before="60"/>
              <w:rPr>
                <w:b/>
                <w:sz w:val="22"/>
              </w:rPr>
            </w:pPr>
          </w:p>
        </w:tc>
        <w:tc>
          <w:tcPr>
            <w:tcW w:w="3225" w:type="dxa"/>
            <w:tcBorders>
              <w:left w:val="single" w:sz="4" w:space="0" w:color="auto"/>
              <w:bottom w:val="double" w:sz="4" w:space="0" w:color="auto"/>
              <w:right w:val="single" w:sz="4" w:space="0" w:color="auto"/>
            </w:tcBorders>
          </w:tcPr>
          <w:p w14:paraId="6C388DD0" w14:textId="77777777" w:rsidR="00E67295" w:rsidRPr="00ED1961" w:rsidRDefault="00E67295" w:rsidP="00426C7B">
            <w:pPr>
              <w:spacing w:before="60"/>
              <w:rPr>
                <w:sz w:val="20"/>
              </w:rPr>
            </w:pPr>
            <w:r w:rsidRPr="00ED1961">
              <w:rPr>
                <w:b/>
                <w:sz w:val="20"/>
              </w:rPr>
              <w:t>[Agreement Number]</w:t>
            </w:r>
          </w:p>
        </w:tc>
      </w:tr>
    </w:tbl>
    <w:p w14:paraId="71DB7E9C" w14:textId="77777777" w:rsidR="00E67295" w:rsidRPr="00ED1961" w:rsidRDefault="00E67295" w:rsidP="00E67295"/>
    <w:p w14:paraId="0C950E87" w14:textId="77777777" w:rsidR="00E67295" w:rsidRPr="00ED1961" w:rsidRDefault="00E67295" w:rsidP="00E67295">
      <w:pPr>
        <w:tabs>
          <w:tab w:val="left" w:pos="630"/>
        </w:tabs>
        <w:spacing w:after="60"/>
        <w:ind w:left="619" w:hanging="432"/>
        <w:rPr>
          <w:sz w:val="20"/>
        </w:rPr>
      </w:pPr>
      <w:r w:rsidRPr="00ED1961">
        <w:rPr>
          <w:sz w:val="20"/>
        </w:rPr>
        <w:t>1.</w:t>
      </w:r>
      <w:r w:rsidRPr="00ED1961">
        <w:rPr>
          <w:sz w:val="20"/>
        </w:rPr>
        <w:tab/>
        <w:t xml:space="preserve">In this agreement (the “Agreement”), the term “Contractor” refers to </w:t>
      </w:r>
      <w:r w:rsidRPr="00ED1961">
        <w:rPr>
          <w:b/>
          <w:sz w:val="20"/>
        </w:rPr>
        <w:t>[Contractor name]</w:t>
      </w:r>
      <w:r w:rsidRPr="00ED1961">
        <w:rPr>
          <w:sz w:val="20"/>
        </w:rPr>
        <w:t xml:space="preserve">, and the term “JBE” refers to the </w:t>
      </w:r>
      <w:r w:rsidRPr="00ED1961">
        <w:rPr>
          <w:b/>
          <w:sz w:val="20"/>
        </w:rPr>
        <w:t>Superior Court of California, County of Santa Cruz</w:t>
      </w:r>
      <w:r w:rsidRPr="00ED1961">
        <w:rPr>
          <w:sz w:val="20"/>
        </w:rPr>
        <w:t xml:space="preserve">. </w:t>
      </w:r>
    </w:p>
    <w:p w14:paraId="4D5AFB3A" w14:textId="77777777" w:rsidR="00E67295" w:rsidRPr="00ED1961" w:rsidRDefault="00E67295" w:rsidP="00E67295">
      <w:pPr>
        <w:pBdr>
          <w:top w:val="single" w:sz="6" w:space="1" w:color="auto"/>
          <w:bottom w:val="single" w:sz="6" w:space="1" w:color="auto"/>
        </w:pBdr>
        <w:tabs>
          <w:tab w:val="left" w:pos="630"/>
        </w:tabs>
        <w:spacing w:after="60"/>
        <w:ind w:left="720" w:hanging="540"/>
        <w:rPr>
          <w:sz w:val="20"/>
        </w:rPr>
      </w:pPr>
      <w:r w:rsidRPr="00ED1961">
        <w:rPr>
          <w:sz w:val="20"/>
        </w:rPr>
        <w:t>2.</w:t>
      </w:r>
      <w:r w:rsidRPr="00ED1961">
        <w:rPr>
          <w:sz w:val="20"/>
        </w:rPr>
        <w:tab/>
        <w:t>This Agreement becomes effective as of</w:t>
      </w:r>
      <w:r w:rsidRPr="00ED1961">
        <w:rPr>
          <w:b/>
          <w:sz w:val="20"/>
        </w:rPr>
        <w:t xml:space="preserve"> [Date]</w:t>
      </w:r>
      <w:r w:rsidRPr="00ED1961">
        <w:rPr>
          <w:b/>
          <w:i/>
          <w:sz w:val="20"/>
        </w:rPr>
        <w:t xml:space="preserve">, </w:t>
      </w:r>
      <w:r w:rsidRPr="00ED1961">
        <w:rPr>
          <w:sz w:val="20"/>
        </w:rPr>
        <w:t xml:space="preserve">(the “Effective Date”) and expires on </w:t>
      </w:r>
      <w:r w:rsidRPr="00ED1961">
        <w:rPr>
          <w:b/>
          <w:sz w:val="20"/>
        </w:rPr>
        <w:t>[Date]</w:t>
      </w:r>
      <w:r w:rsidRPr="00ED1961">
        <w:rPr>
          <w:sz w:val="20"/>
        </w:rPr>
        <w:t>.</w:t>
      </w:r>
    </w:p>
    <w:p w14:paraId="3664C407" w14:textId="77777777" w:rsidR="00E67295" w:rsidRPr="00ED1961" w:rsidRDefault="00E67295" w:rsidP="00E67295">
      <w:pPr>
        <w:pBdr>
          <w:bottom w:val="single" w:sz="6" w:space="1" w:color="auto"/>
          <w:between w:val="single" w:sz="6" w:space="1" w:color="auto"/>
        </w:pBdr>
        <w:tabs>
          <w:tab w:val="left" w:pos="630"/>
        </w:tabs>
        <w:spacing w:after="60"/>
        <w:ind w:left="619" w:hanging="432"/>
        <w:rPr>
          <w:sz w:val="20"/>
        </w:rPr>
      </w:pPr>
      <w:r w:rsidRPr="00ED1961">
        <w:rPr>
          <w:sz w:val="20"/>
        </w:rPr>
        <w:t>3.</w:t>
      </w:r>
      <w:r w:rsidRPr="00ED1961">
        <w:rPr>
          <w:sz w:val="20"/>
        </w:rPr>
        <w:tab/>
        <w:t xml:space="preserve">The maximum amount that the JBE may pay Contractor under this Agreement is </w:t>
      </w:r>
      <w:r w:rsidRPr="00ED1961">
        <w:rPr>
          <w:b/>
          <w:sz w:val="20"/>
        </w:rPr>
        <w:t>[Dollar amount]</w:t>
      </w:r>
      <w:r w:rsidRPr="00ED1961">
        <w:rPr>
          <w:sz w:val="20"/>
        </w:rPr>
        <w:t xml:space="preserve"> (the “Maximum Amount”)</w:t>
      </w:r>
      <w:r w:rsidRPr="00ED1961">
        <w:rPr>
          <w:sz w:val="22"/>
        </w:rPr>
        <w:t>.</w:t>
      </w:r>
    </w:p>
    <w:p w14:paraId="52C0FFDB" w14:textId="77777777" w:rsidR="00E67295" w:rsidRPr="00ED1961" w:rsidRDefault="00E67295" w:rsidP="00E67295">
      <w:pPr>
        <w:pBdr>
          <w:bottom w:val="single" w:sz="6" w:space="1" w:color="auto"/>
          <w:between w:val="single" w:sz="6" w:space="1" w:color="auto"/>
        </w:pBdr>
        <w:tabs>
          <w:tab w:val="left" w:pos="630"/>
        </w:tabs>
        <w:spacing w:after="60"/>
        <w:ind w:left="619" w:hanging="432"/>
        <w:rPr>
          <w:sz w:val="20"/>
        </w:rPr>
      </w:pPr>
      <w:r w:rsidRPr="00ED1961">
        <w:rPr>
          <w:sz w:val="20"/>
        </w:rPr>
        <w:t>4.</w:t>
      </w:r>
      <w:r w:rsidRPr="00ED1961">
        <w:rPr>
          <w:sz w:val="20"/>
        </w:rPr>
        <w:tab/>
        <w:t xml:space="preserve">This Agreement </w:t>
      </w:r>
      <w:proofErr w:type="gramStart"/>
      <w:r w:rsidRPr="00ED1961">
        <w:rPr>
          <w:sz w:val="20"/>
        </w:rPr>
        <w:t>incorporates</w:t>
      </w:r>
      <w:proofErr w:type="gramEnd"/>
      <w:r w:rsidRPr="00ED1961">
        <w:rPr>
          <w:sz w:val="20"/>
        </w:rPr>
        <w:t xml:space="preserve"> and the parties agree to the attached provisions labeled “Services—Short Form Agreement Terms.”  This Agreement represents the parties’ entire understanding regarding its subject matter.</w:t>
      </w:r>
    </w:p>
    <w:p w14:paraId="5124610E" w14:textId="77777777" w:rsidR="00E67295" w:rsidRPr="00ED1961" w:rsidRDefault="00E67295" w:rsidP="00E67295">
      <w:pPr>
        <w:tabs>
          <w:tab w:val="left" w:pos="630"/>
        </w:tabs>
        <w:spacing w:after="60"/>
        <w:ind w:left="619" w:right="72" w:hanging="432"/>
      </w:pPr>
      <w:r w:rsidRPr="00ED1961">
        <w:rPr>
          <w:sz w:val="20"/>
        </w:rPr>
        <w:t>5.</w:t>
      </w:r>
      <w:r w:rsidRPr="00ED1961">
        <w:rPr>
          <w:sz w:val="20"/>
        </w:rPr>
        <w:tab/>
        <w:t>Contractor will perform the following services (the “Services”), and deliver the following work product (the “Work Product”):</w:t>
      </w:r>
    </w:p>
    <w:p w14:paraId="7BAC3085" w14:textId="77777777" w:rsidR="00E67295" w:rsidRPr="00ED1961" w:rsidRDefault="00E67295" w:rsidP="00E67295">
      <w:pPr>
        <w:tabs>
          <w:tab w:val="left" w:pos="630"/>
        </w:tabs>
        <w:spacing w:after="60"/>
        <w:ind w:left="634" w:right="72" w:hanging="432"/>
        <w:rPr>
          <w:b/>
          <w:i/>
          <w:sz w:val="20"/>
        </w:rPr>
      </w:pPr>
      <w:r w:rsidRPr="00ED1961">
        <w:rPr>
          <w:b/>
          <w:i/>
          <w:sz w:val="20"/>
        </w:rPr>
        <w:tab/>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E67295" w:rsidRPr="00ED1961" w14:paraId="7CBA9497" w14:textId="77777777" w:rsidTr="00426C7B">
        <w:tc>
          <w:tcPr>
            <w:tcW w:w="1800" w:type="dxa"/>
          </w:tcPr>
          <w:p w14:paraId="17CE67BD" w14:textId="77777777" w:rsidR="00E67295" w:rsidRPr="00ED1961" w:rsidRDefault="00E67295" w:rsidP="00426C7B">
            <w:pPr>
              <w:spacing w:before="40" w:after="40"/>
              <w:ind w:right="72"/>
              <w:rPr>
                <w:sz w:val="20"/>
              </w:rPr>
            </w:pPr>
            <w:r w:rsidRPr="00ED1961">
              <w:rPr>
                <w:sz w:val="20"/>
              </w:rPr>
              <w:t>Description of Services</w:t>
            </w:r>
          </w:p>
        </w:tc>
        <w:tc>
          <w:tcPr>
            <w:tcW w:w="8730" w:type="dxa"/>
          </w:tcPr>
          <w:p w14:paraId="646E763B" w14:textId="77777777" w:rsidR="00E67295" w:rsidRPr="00ED1961" w:rsidRDefault="00E67295" w:rsidP="00426C7B">
            <w:pPr>
              <w:spacing w:before="40" w:after="40"/>
              <w:ind w:right="72"/>
              <w:rPr>
                <w:sz w:val="20"/>
              </w:rPr>
            </w:pPr>
            <w:r w:rsidRPr="00ED1961">
              <w:rPr>
                <w:b/>
                <w:sz w:val="20"/>
              </w:rPr>
              <w:t xml:space="preserve">[Insert description of Services.]  </w:t>
            </w:r>
          </w:p>
        </w:tc>
      </w:tr>
      <w:tr w:rsidR="00E67295" w:rsidRPr="00ED1961" w14:paraId="4E9FD63C" w14:textId="77777777" w:rsidTr="00426C7B">
        <w:tc>
          <w:tcPr>
            <w:tcW w:w="1800" w:type="dxa"/>
          </w:tcPr>
          <w:p w14:paraId="1CE358EC" w14:textId="77777777" w:rsidR="00E67295" w:rsidRPr="00ED1961" w:rsidRDefault="00E67295" w:rsidP="00426C7B">
            <w:pPr>
              <w:spacing w:before="40" w:after="40"/>
              <w:ind w:right="72"/>
              <w:rPr>
                <w:sz w:val="20"/>
              </w:rPr>
            </w:pPr>
            <w:r w:rsidRPr="00ED1961">
              <w:rPr>
                <w:sz w:val="20"/>
              </w:rPr>
              <w:t>Completion Date</w:t>
            </w:r>
          </w:p>
        </w:tc>
        <w:tc>
          <w:tcPr>
            <w:tcW w:w="8730" w:type="dxa"/>
          </w:tcPr>
          <w:p w14:paraId="58D71725" w14:textId="77777777" w:rsidR="00E67295" w:rsidRPr="00ED1961" w:rsidRDefault="00E67295" w:rsidP="00426C7B">
            <w:pPr>
              <w:spacing w:before="40" w:after="40"/>
              <w:ind w:right="72"/>
              <w:rPr>
                <w:sz w:val="20"/>
              </w:rPr>
            </w:pPr>
            <w:r w:rsidRPr="00ED1961">
              <w:rPr>
                <w:b/>
                <w:sz w:val="20"/>
              </w:rPr>
              <w:t xml:space="preserve">[Insert completion date; start date can be addressed here too if different from Effective Date, above.]  </w:t>
            </w:r>
          </w:p>
        </w:tc>
      </w:tr>
      <w:tr w:rsidR="00E67295" w:rsidRPr="00ED1961" w14:paraId="4F34086B" w14:textId="77777777" w:rsidTr="00426C7B">
        <w:tc>
          <w:tcPr>
            <w:tcW w:w="1800" w:type="dxa"/>
          </w:tcPr>
          <w:p w14:paraId="64EA95EF" w14:textId="77777777" w:rsidR="00E67295" w:rsidRPr="00ED1961" w:rsidRDefault="00E67295" w:rsidP="00426C7B">
            <w:pPr>
              <w:spacing w:before="40" w:after="40"/>
              <w:ind w:right="72"/>
              <w:rPr>
                <w:sz w:val="20"/>
              </w:rPr>
            </w:pPr>
            <w:r w:rsidRPr="00ED1961">
              <w:rPr>
                <w:sz w:val="20"/>
              </w:rPr>
              <w:t>Acceptance Criteria</w:t>
            </w:r>
          </w:p>
        </w:tc>
        <w:tc>
          <w:tcPr>
            <w:tcW w:w="8730" w:type="dxa"/>
          </w:tcPr>
          <w:p w14:paraId="1686DF5F" w14:textId="77777777" w:rsidR="00E67295" w:rsidRPr="00ED1961" w:rsidRDefault="00E67295" w:rsidP="00426C7B">
            <w:pPr>
              <w:spacing w:before="40" w:after="40"/>
              <w:ind w:right="72"/>
              <w:rPr>
                <w:sz w:val="20"/>
              </w:rPr>
            </w:pPr>
            <w:r w:rsidRPr="00ED1961">
              <w:rPr>
                <w:b/>
                <w:sz w:val="20"/>
              </w:rPr>
              <w:t xml:space="preserve">[Insert acceptance criteria.]  </w:t>
            </w:r>
          </w:p>
        </w:tc>
      </w:tr>
    </w:tbl>
    <w:p w14:paraId="1A33C099" w14:textId="77777777" w:rsidR="00E67295" w:rsidRPr="00ED1961" w:rsidRDefault="00E67295" w:rsidP="00E67295">
      <w:pPr>
        <w:spacing w:before="20"/>
        <w:ind w:right="72"/>
        <w:rPr>
          <w:sz w:val="20"/>
        </w:rPr>
      </w:pPr>
    </w:p>
    <w:p w14:paraId="4E706B3F" w14:textId="77777777" w:rsidR="00E67295" w:rsidRPr="00ED1961" w:rsidRDefault="00E67295" w:rsidP="00E67295">
      <w:pPr>
        <w:tabs>
          <w:tab w:val="left" w:pos="630"/>
        </w:tabs>
        <w:spacing w:after="60"/>
        <w:ind w:left="634" w:right="72" w:hanging="432"/>
        <w:rPr>
          <w:b/>
          <w:i/>
          <w:sz w:val="20"/>
        </w:rPr>
      </w:pPr>
      <w:r w:rsidRPr="00ED1961">
        <w:rPr>
          <w:b/>
          <w:i/>
          <w:sz w:val="20"/>
        </w:rPr>
        <w:tab/>
        <w:t>Work Product: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E67295" w:rsidRPr="00ED1961" w14:paraId="1E1A7479" w14:textId="77777777" w:rsidTr="00426C7B">
        <w:trPr>
          <w:cantSplit/>
        </w:trPr>
        <w:tc>
          <w:tcPr>
            <w:tcW w:w="1800" w:type="dxa"/>
          </w:tcPr>
          <w:p w14:paraId="49CF3C88" w14:textId="77777777" w:rsidR="00E67295" w:rsidRPr="00ED1961" w:rsidRDefault="00E67295" w:rsidP="00426C7B">
            <w:pPr>
              <w:spacing w:before="40" w:after="40"/>
              <w:ind w:right="72"/>
              <w:rPr>
                <w:sz w:val="20"/>
              </w:rPr>
            </w:pPr>
            <w:r w:rsidRPr="00ED1961">
              <w:rPr>
                <w:sz w:val="20"/>
              </w:rPr>
              <w:t>Description of Work Product</w:t>
            </w:r>
          </w:p>
        </w:tc>
        <w:tc>
          <w:tcPr>
            <w:tcW w:w="8730" w:type="dxa"/>
          </w:tcPr>
          <w:p w14:paraId="2E5215C8" w14:textId="77777777" w:rsidR="00E67295" w:rsidRPr="00ED1961" w:rsidRDefault="00E67295" w:rsidP="00426C7B">
            <w:pPr>
              <w:spacing w:before="40" w:after="40"/>
              <w:ind w:right="72"/>
              <w:rPr>
                <w:sz w:val="20"/>
              </w:rPr>
            </w:pPr>
            <w:r w:rsidRPr="00ED1961">
              <w:rPr>
                <w:b/>
                <w:sz w:val="20"/>
              </w:rPr>
              <w:t>[Insert description of Work Product.  If there is no Work Product, insert “None.”]</w:t>
            </w:r>
          </w:p>
        </w:tc>
      </w:tr>
      <w:tr w:rsidR="00E67295" w:rsidRPr="00ED1961" w14:paraId="6779C7DD" w14:textId="77777777" w:rsidTr="00426C7B">
        <w:trPr>
          <w:cantSplit/>
        </w:trPr>
        <w:tc>
          <w:tcPr>
            <w:tcW w:w="1800" w:type="dxa"/>
          </w:tcPr>
          <w:p w14:paraId="77F2FF20" w14:textId="77777777" w:rsidR="00E67295" w:rsidRPr="00ED1961" w:rsidRDefault="00E67295" w:rsidP="00426C7B">
            <w:pPr>
              <w:spacing w:before="40" w:after="40"/>
              <w:ind w:right="72"/>
              <w:rPr>
                <w:sz w:val="20"/>
              </w:rPr>
            </w:pPr>
            <w:r w:rsidRPr="00ED1961">
              <w:rPr>
                <w:sz w:val="20"/>
              </w:rPr>
              <w:t>Delivery Date</w:t>
            </w:r>
          </w:p>
        </w:tc>
        <w:tc>
          <w:tcPr>
            <w:tcW w:w="8730" w:type="dxa"/>
          </w:tcPr>
          <w:p w14:paraId="40325F2B" w14:textId="77777777" w:rsidR="00E67295" w:rsidRPr="00ED1961" w:rsidRDefault="00E67295" w:rsidP="00426C7B">
            <w:pPr>
              <w:spacing w:before="40" w:after="40"/>
              <w:ind w:right="72"/>
              <w:rPr>
                <w:sz w:val="20"/>
              </w:rPr>
            </w:pPr>
            <w:r w:rsidRPr="00ED1961">
              <w:rPr>
                <w:b/>
                <w:sz w:val="20"/>
              </w:rPr>
              <w:t xml:space="preserve">[Insert delivery date.  If there is no Work Product, insert “None.”]  </w:t>
            </w:r>
          </w:p>
        </w:tc>
      </w:tr>
      <w:tr w:rsidR="00E67295" w:rsidRPr="00ED1961" w14:paraId="15E0E210" w14:textId="77777777" w:rsidTr="00426C7B">
        <w:trPr>
          <w:cantSplit/>
        </w:trPr>
        <w:tc>
          <w:tcPr>
            <w:tcW w:w="1800" w:type="dxa"/>
          </w:tcPr>
          <w:p w14:paraId="45F561EB" w14:textId="77777777" w:rsidR="00E67295" w:rsidRPr="00ED1961" w:rsidRDefault="00E67295" w:rsidP="00426C7B">
            <w:pPr>
              <w:spacing w:before="40" w:after="40"/>
              <w:ind w:right="72"/>
              <w:rPr>
                <w:sz w:val="20"/>
              </w:rPr>
            </w:pPr>
            <w:r w:rsidRPr="00ED1961">
              <w:rPr>
                <w:sz w:val="20"/>
              </w:rPr>
              <w:t>Acceptance Criteria</w:t>
            </w:r>
          </w:p>
        </w:tc>
        <w:tc>
          <w:tcPr>
            <w:tcW w:w="8730" w:type="dxa"/>
          </w:tcPr>
          <w:p w14:paraId="71BA5F24" w14:textId="77777777" w:rsidR="00E67295" w:rsidRPr="00ED1961" w:rsidRDefault="00E67295" w:rsidP="00426C7B">
            <w:pPr>
              <w:spacing w:before="40" w:after="40"/>
              <w:ind w:right="72"/>
              <w:rPr>
                <w:sz w:val="20"/>
              </w:rPr>
            </w:pPr>
            <w:r w:rsidRPr="00ED1961">
              <w:rPr>
                <w:b/>
                <w:sz w:val="20"/>
              </w:rPr>
              <w:t>[Insert acceptance criteria.  If there is no Work Product, insert “None.”]</w:t>
            </w:r>
          </w:p>
        </w:tc>
      </w:tr>
    </w:tbl>
    <w:p w14:paraId="6F4D4E8F" w14:textId="77777777" w:rsidR="00E67295" w:rsidRPr="00ED1961" w:rsidRDefault="00E67295" w:rsidP="00E67295">
      <w:pPr>
        <w:pBdr>
          <w:bottom w:val="single" w:sz="6" w:space="1" w:color="auto"/>
        </w:pBdr>
      </w:pPr>
    </w:p>
    <w:p w14:paraId="03CBC07C" w14:textId="77777777" w:rsidR="00E67295" w:rsidRPr="00ED1961" w:rsidRDefault="00E67295" w:rsidP="009934D8">
      <w:pPr>
        <w:tabs>
          <w:tab w:val="left" w:pos="630"/>
        </w:tabs>
        <w:spacing w:after="60"/>
        <w:ind w:left="720" w:hanging="544"/>
        <w:rPr>
          <w:b/>
          <w:i/>
          <w:sz w:val="22"/>
        </w:rPr>
      </w:pPr>
      <w:r w:rsidRPr="00ED1961">
        <w:rPr>
          <w:sz w:val="20"/>
        </w:rPr>
        <w:t>6.</w:t>
      </w:r>
      <w:r w:rsidRPr="00ED1961">
        <w:rPr>
          <w:sz w:val="20"/>
        </w:rPr>
        <w:tab/>
        <w:t xml:space="preserve">The JBE’s project manager is: </w:t>
      </w:r>
      <w:r w:rsidRPr="00ED1961">
        <w:rPr>
          <w:b/>
          <w:sz w:val="20"/>
        </w:rPr>
        <w:t xml:space="preserve">[Insert project manager’s name.] </w:t>
      </w:r>
      <w:r w:rsidRPr="00ED1961">
        <w:rPr>
          <w:b/>
          <w:i/>
          <w:sz w:val="20"/>
        </w:rPr>
        <w:t xml:space="preserve"> </w:t>
      </w:r>
    </w:p>
    <w:p w14:paraId="3AA40454" w14:textId="77777777" w:rsidR="00E67295" w:rsidRPr="00ED1961" w:rsidRDefault="00E67295" w:rsidP="009934D8">
      <w:pPr>
        <w:tabs>
          <w:tab w:val="left" w:pos="630"/>
        </w:tabs>
        <w:spacing w:after="60"/>
        <w:ind w:left="720" w:hanging="544"/>
        <w:rPr>
          <w:b/>
          <w:i/>
          <w:sz w:val="22"/>
        </w:rPr>
      </w:pPr>
      <w:r w:rsidRPr="00ED1961">
        <w:rPr>
          <w:sz w:val="20"/>
        </w:rPr>
        <w:t>7.</w:t>
      </w:r>
      <w:r w:rsidRPr="00ED1961">
        <w:rPr>
          <w:sz w:val="20"/>
        </w:rPr>
        <w:tab/>
        <w:t xml:space="preserve">The JBE will pay </w:t>
      </w:r>
      <w:proofErr w:type="gramStart"/>
      <w:r w:rsidRPr="00ED1961">
        <w:rPr>
          <w:sz w:val="20"/>
        </w:rPr>
        <w:t>Contractor</w:t>
      </w:r>
      <w:proofErr w:type="gramEnd"/>
      <w:r w:rsidRPr="00ED1961">
        <w:rPr>
          <w:sz w:val="20"/>
        </w:rPr>
        <w:t xml:space="preserve"> as follows: </w:t>
      </w:r>
      <w:r w:rsidRPr="00ED1961">
        <w:rPr>
          <w:b/>
          <w:sz w:val="20"/>
        </w:rPr>
        <w:t xml:space="preserve">[Insert payment description.] </w:t>
      </w:r>
      <w:r w:rsidRPr="00ED1961">
        <w:rPr>
          <w:b/>
          <w:i/>
          <w:sz w:val="20"/>
        </w:rPr>
        <w:t xml:space="preserve"> </w:t>
      </w:r>
    </w:p>
    <w:p w14:paraId="4146D598" w14:textId="77777777" w:rsidR="00E67295" w:rsidRPr="00ED1961" w:rsidRDefault="00E67295" w:rsidP="00E67295">
      <w:pPr>
        <w:rPr>
          <w:b/>
          <w:sz w:val="14"/>
          <w:szCs w:val="14"/>
        </w:rPr>
      </w:pPr>
    </w:p>
    <w:p w14:paraId="557D0235" w14:textId="77777777" w:rsidR="00E67295" w:rsidRPr="00ED1961" w:rsidRDefault="00E67295" w:rsidP="00E67295">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5621"/>
      </w:tblGrid>
      <w:tr w:rsidR="00E67295" w:rsidRPr="00ED1961" w14:paraId="6F35BFF3" w14:textId="77777777" w:rsidTr="00426C7B">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37CA8ADD" w14:textId="77777777" w:rsidR="00E67295" w:rsidRPr="00ED1961" w:rsidRDefault="00E67295" w:rsidP="00426C7B">
            <w:pPr>
              <w:tabs>
                <w:tab w:val="left" w:pos="3600"/>
              </w:tabs>
              <w:spacing w:line="60" w:lineRule="auto"/>
              <w:jc w:val="center"/>
              <w:rPr>
                <w:b/>
                <w:sz w:val="26"/>
              </w:rPr>
            </w:pPr>
          </w:p>
          <w:p w14:paraId="703E116E" w14:textId="77777777" w:rsidR="00E67295" w:rsidRPr="00ED1961" w:rsidRDefault="00E67295" w:rsidP="00426C7B">
            <w:pPr>
              <w:tabs>
                <w:tab w:val="left" w:pos="3600"/>
              </w:tabs>
              <w:jc w:val="center"/>
              <w:rPr>
                <w:b/>
              </w:rPr>
            </w:pPr>
            <w:r w:rsidRPr="00ED1961">
              <w:rPr>
                <w:b/>
                <w:sz w:val="20"/>
              </w:rPr>
              <w:t>JBE’S SIGNATURE</w:t>
            </w:r>
          </w:p>
        </w:tc>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182F9E4D" w14:textId="77777777" w:rsidR="00E67295" w:rsidRPr="00ED1961" w:rsidRDefault="00E67295" w:rsidP="00426C7B">
            <w:pPr>
              <w:tabs>
                <w:tab w:val="left" w:pos="3600"/>
              </w:tabs>
              <w:spacing w:line="60" w:lineRule="auto"/>
              <w:jc w:val="center"/>
              <w:rPr>
                <w:b/>
                <w:sz w:val="26"/>
              </w:rPr>
            </w:pPr>
          </w:p>
          <w:p w14:paraId="75D8B4D4" w14:textId="77777777" w:rsidR="00E67295" w:rsidRPr="00ED1961" w:rsidRDefault="00E67295" w:rsidP="00426C7B">
            <w:pPr>
              <w:tabs>
                <w:tab w:val="left" w:pos="3600"/>
              </w:tabs>
              <w:jc w:val="center"/>
              <w:rPr>
                <w:b/>
                <w:sz w:val="20"/>
              </w:rPr>
            </w:pPr>
            <w:r w:rsidRPr="00ED1961">
              <w:rPr>
                <w:b/>
                <w:sz w:val="20"/>
              </w:rPr>
              <w:t>CONTRACTOR’S SIGNATURE</w:t>
            </w:r>
          </w:p>
          <w:p w14:paraId="159E2673" w14:textId="77777777" w:rsidR="00E67295" w:rsidRPr="00ED1961" w:rsidRDefault="00E67295" w:rsidP="00426C7B">
            <w:pPr>
              <w:tabs>
                <w:tab w:val="left" w:pos="3600"/>
              </w:tabs>
              <w:jc w:val="center"/>
              <w:rPr>
                <w:b/>
              </w:rPr>
            </w:pPr>
          </w:p>
        </w:tc>
      </w:tr>
      <w:tr w:rsidR="00E67295" w:rsidRPr="00ED1961" w14:paraId="1A6E44EF" w14:textId="77777777" w:rsidTr="00426C7B">
        <w:tc>
          <w:tcPr>
            <w:tcW w:w="5724" w:type="dxa"/>
            <w:tcBorders>
              <w:top w:val="single" w:sz="12" w:space="0" w:color="auto"/>
            </w:tcBorders>
          </w:tcPr>
          <w:p w14:paraId="7C11B3A0" w14:textId="77777777" w:rsidR="00E67295" w:rsidRPr="00ED1961" w:rsidRDefault="00E67295" w:rsidP="00426C7B">
            <w:pPr>
              <w:tabs>
                <w:tab w:val="left" w:pos="3600"/>
              </w:tabs>
              <w:rPr>
                <w:sz w:val="20"/>
              </w:rPr>
            </w:pPr>
          </w:p>
          <w:p w14:paraId="4E25061F" w14:textId="77777777" w:rsidR="00E67295" w:rsidRPr="00ED1961" w:rsidRDefault="00E67295" w:rsidP="00426C7B">
            <w:pPr>
              <w:tabs>
                <w:tab w:val="left" w:pos="3600"/>
              </w:tabs>
              <w:rPr>
                <w:sz w:val="18"/>
              </w:rPr>
            </w:pPr>
            <w:r w:rsidRPr="00ED1961">
              <w:rPr>
                <w:b/>
                <w:sz w:val="20"/>
              </w:rPr>
              <w:t>[JBE name]</w:t>
            </w:r>
          </w:p>
          <w:p w14:paraId="7D68BCFB" w14:textId="77777777" w:rsidR="00E67295" w:rsidRPr="00ED1961" w:rsidRDefault="00E67295" w:rsidP="00426C7B">
            <w:pPr>
              <w:tabs>
                <w:tab w:val="left" w:pos="3600"/>
              </w:tabs>
              <w:rPr>
                <w:sz w:val="18"/>
              </w:rPr>
            </w:pPr>
          </w:p>
        </w:tc>
        <w:tc>
          <w:tcPr>
            <w:tcW w:w="5724" w:type="dxa"/>
            <w:tcBorders>
              <w:top w:val="single" w:sz="12" w:space="0" w:color="auto"/>
            </w:tcBorders>
          </w:tcPr>
          <w:p w14:paraId="3626F4B3" w14:textId="77777777" w:rsidR="00E67295" w:rsidRPr="00ED1961" w:rsidRDefault="00E67295" w:rsidP="00426C7B">
            <w:pPr>
              <w:spacing w:before="40"/>
              <w:ind w:left="1683" w:hanging="1683"/>
              <w:jc w:val="both"/>
              <w:rPr>
                <w:i/>
                <w:sz w:val="14"/>
              </w:rPr>
            </w:pPr>
            <w:r w:rsidRPr="00ED1961">
              <w:rPr>
                <w:sz w:val="14"/>
              </w:rPr>
              <w:t xml:space="preserve">CONTRACTOR’S </w:t>
            </w:r>
            <w:proofErr w:type="gramStart"/>
            <w:r w:rsidRPr="00ED1961">
              <w:rPr>
                <w:sz w:val="14"/>
              </w:rPr>
              <w:t xml:space="preserve">NAME  </w:t>
            </w:r>
            <w:r w:rsidRPr="00ED1961">
              <w:rPr>
                <w:i/>
                <w:sz w:val="14"/>
              </w:rPr>
              <w:t>(</w:t>
            </w:r>
            <w:proofErr w:type="gramEnd"/>
            <w:r w:rsidRPr="00ED1961">
              <w:rPr>
                <w:i/>
                <w:sz w:val="14"/>
              </w:rPr>
              <w:t xml:space="preserve">if Contractor is not an individual person, state whether Contractor is a corporation, partnership, etc.)  </w:t>
            </w:r>
          </w:p>
          <w:p w14:paraId="0F865943" w14:textId="77777777" w:rsidR="00E67295" w:rsidRPr="00ED1961" w:rsidRDefault="00E67295" w:rsidP="00426C7B">
            <w:pPr>
              <w:tabs>
                <w:tab w:val="left" w:pos="3600"/>
              </w:tabs>
              <w:rPr>
                <w:b/>
                <w:sz w:val="20"/>
              </w:rPr>
            </w:pPr>
            <w:r w:rsidRPr="00ED1961">
              <w:t xml:space="preserve"> </w:t>
            </w:r>
            <w:r w:rsidRPr="00ED1961">
              <w:rPr>
                <w:b/>
                <w:sz w:val="20"/>
              </w:rPr>
              <w:t>[Contractor name]</w:t>
            </w:r>
          </w:p>
          <w:p w14:paraId="301B17D6" w14:textId="77777777" w:rsidR="00E67295" w:rsidRPr="00ED1961" w:rsidRDefault="00E67295" w:rsidP="00426C7B">
            <w:pPr>
              <w:tabs>
                <w:tab w:val="left" w:pos="3600"/>
              </w:tabs>
              <w:rPr>
                <w:sz w:val="20"/>
              </w:rPr>
            </w:pPr>
          </w:p>
        </w:tc>
      </w:tr>
      <w:tr w:rsidR="00E67295" w:rsidRPr="00ED1961" w14:paraId="2D917966" w14:textId="77777777" w:rsidTr="00426C7B">
        <w:tc>
          <w:tcPr>
            <w:tcW w:w="5724" w:type="dxa"/>
          </w:tcPr>
          <w:p w14:paraId="135756A6" w14:textId="77777777" w:rsidR="00E67295" w:rsidRPr="00ED1961" w:rsidRDefault="00E67295" w:rsidP="00426C7B">
            <w:pPr>
              <w:spacing w:before="20"/>
              <w:rPr>
                <w:sz w:val="14"/>
              </w:rPr>
            </w:pPr>
            <w:r w:rsidRPr="00ED1961">
              <w:rPr>
                <w:sz w:val="14"/>
              </w:rPr>
              <w:t xml:space="preserve"> BY </w:t>
            </w:r>
            <w:r w:rsidRPr="00ED1961">
              <w:rPr>
                <w:i/>
                <w:sz w:val="14"/>
              </w:rPr>
              <w:t>(Authorized Signature)</w:t>
            </w:r>
          </w:p>
          <w:p w14:paraId="18A3DF45" w14:textId="77777777" w:rsidR="00E67295" w:rsidRPr="00ED1961" w:rsidRDefault="00E67295" w:rsidP="00426C7B">
            <w:pPr>
              <w:tabs>
                <w:tab w:val="left" w:pos="3600"/>
              </w:tabs>
              <w:rPr>
                <w:sz w:val="18"/>
              </w:rPr>
            </w:pPr>
            <w:r w:rsidRPr="00ED1961">
              <w:rPr>
                <w:rFonts w:ascii="Wingdings" w:eastAsia="Wingdings" w:hAnsi="Wingdings" w:cs="Wingdings"/>
                <w:sz w:val="28"/>
              </w:rPr>
              <w:t>?</w:t>
            </w:r>
          </w:p>
        </w:tc>
        <w:tc>
          <w:tcPr>
            <w:tcW w:w="5724" w:type="dxa"/>
          </w:tcPr>
          <w:p w14:paraId="61B9200C" w14:textId="77777777" w:rsidR="00E67295" w:rsidRPr="00ED1961" w:rsidRDefault="00E67295" w:rsidP="00426C7B">
            <w:pPr>
              <w:spacing w:before="20"/>
              <w:rPr>
                <w:sz w:val="14"/>
              </w:rPr>
            </w:pPr>
            <w:r w:rsidRPr="00ED1961">
              <w:rPr>
                <w:sz w:val="14"/>
              </w:rPr>
              <w:t xml:space="preserve"> BY </w:t>
            </w:r>
            <w:r w:rsidRPr="00ED1961">
              <w:rPr>
                <w:i/>
                <w:sz w:val="14"/>
              </w:rPr>
              <w:t>(Authorized Signature)</w:t>
            </w:r>
          </w:p>
          <w:p w14:paraId="160F5F3A" w14:textId="77777777" w:rsidR="00E67295" w:rsidRPr="00ED1961" w:rsidRDefault="00E67295" w:rsidP="00426C7B">
            <w:pPr>
              <w:tabs>
                <w:tab w:val="left" w:pos="3600"/>
              </w:tabs>
              <w:rPr>
                <w:sz w:val="28"/>
              </w:rPr>
            </w:pPr>
            <w:r w:rsidRPr="00ED1961">
              <w:rPr>
                <w:rFonts w:ascii="Wingdings" w:eastAsia="Wingdings" w:hAnsi="Wingdings" w:cs="Wingdings"/>
                <w:sz w:val="28"/>
              </w:rPr>
              <w:t>?</w:t>
            </w:r>
          </w:p>
          <w:p w14:paraId="66C4F901" w14:textId="77777777" w:rsidR="00E67295" w:rsidRPr="00ED1961" w:rsidRDefault="00E67295" w:rsidP="00426C7B">
            <w:pPr>
              <w:tabs>
                <w:tab w:val="left" w:pos="3600"/>
              </w:tabs>
              <w:rPr>
                <w:sz w:val="18"/>
              </w:rPr>
            </w:pPr>
          </w:p>
        </w:tc>
      </w:tr>
      <w:tr w:rsidR="00E67295" w:rsidRPr="00ED1961" w14:paraId="0D5C7297" w14:textId="77777777" w:rsidTr="00426C7B">
        <w:tc>
          <w:tcPr>
            <w:tcW w:w="5724" w:type="dxa"/>
          </w:tcPr>
          <w:p w14:paraId="40EB1652" w14:textId="77777777" w:rsidR="00E67295" w:rsidRPr="00ED1961" w:rsidRDefault="00E67295" w:rsidP="00426C7B">
            <w:pPr>
              <w:tabs>
                <w:tab w:val="left" w:pos="3600"/>
              </w:tabs>
              <w:rPr>
                <w:sz w:val="16"/>
              </w:rPr>
            </w:pPr>
            <w:r w:rsidRPr="00ED1961">
              <w:rPr>
                <w:sz w:val="14"/>
              </w:rPr>
              <w:t xml:space="preserve"> PRINTED NAME AND TITLE OF PERSON SIGNING</w:t>
            </w:r>
            <w:r w:rsidRPr="00ED1961">
              <w:rPr>
                <w:sz w:val="16"/>
              </w:rPr>
              <w:t xml:space="preserve"> </w:t>
            </w:r>
          </w:p>
          <w:p w14:paraId="15C42095" w14:textId="77777777" w:rsidR="00E67295" w:rsidRPr="00ED1961" w:rsidRDefault="00E67295" w:rsidP="00426C7B">
            <w:pPr>
              <w:tabs>
                <w:tab w:val="left" w:pos="3600"/>
              </w:tabs>
              <w:rPr>
                <w:sz w:val="14"/>
                <w:szCs w:val="14"/>
              </w:rPr>
            </w:pPr>
          </w:p>
          <w:p w14:paraId="2022B0F9" w14:textId="7279C4C6" w:rsidR="00E67295" w:rsidRPr="00ED1961" w:rsidRDefault="0089737F" w:rsidP="00426C7B">
            <w:pPr>
              <w:tabs>
                <w:tab w:val="left" w:pos="3600"/>
              </w:tabs>
              <w:rPr>
                <w:b/>
                <w:sz w:val="18"/>
                <w:szCs w:val="18"/>
              </w:rPr>
            </w:pPr>
            <w:r>
              <w:rPr>
                <w:b/>
                <w:sz w:val="18"/>
                <w:szCs w:val="18"/>
              </w:rPr>
              <w:t>Sasha Morgan</w:t>
            </w:r>
            <w:r w:rsidR="00E67295" w:rsidRPr="00ED1961">
              <w:rPr>
                <w:b/>
                <w:sz w:val="18"/>
                <w:szCs w:val="18"/>
              </w:rPr>
              <w:t>, Court Executive Officer</w:t>
            </w:r>
          </w:p>
        </w:tc>
        <w:tc>
          <w:tcPr>
            <w:tcW w:w="5724" w:type="dxa"/>
          </w:tcPr>
          <w:p w14:paraId="6DEC06D0" w14:textId="77777777" w:rsidR="00E67295" w:rsidRPr="00ED1961" w:rsidRDefault="00E67295" w:rsidP="00426C7B">
            <w:pPr>
              <w:tabs>
                <w:tab w:val="left" w:pos="3600"/>
              </w:tabs>
              <w:rPr>
                <w:sz w:val="14"/>
              </w:rPr>
            </w:pPr>
            <w:r w:rsidRPr="00ED1961">
              <w:rPr>
                <w:sz w:val="13"/>
              </w:rPr>
              <w:t xml:space="preserve"> </w:t>
            </w:r>
            <w:r w:rsidRPr="00ED1961">
              <w:rPr>
                <w:sz w:val="14"/>
              </w:rPr>
              <w:t>PRINTED NAME AND TITLE OF PERSON SIGNING</w:t>
            </w:r>
          </w:p>
          <w:p w14:paraId="12CE48E9" w14:textId="77777777" w:rsidR="00E67295" w:rsidRPr="00ED1961" w:rsidRDefault="00E67295" w:rsidP="00426C7B">
            <w:pPr>
              <w:tabs>
                <w:tab w:val="left" w:pos="3600"/>
              </w:tabs>
              <w:rPr>
                <w:sz w:val="14"/>
              </w:rPr>
            </w:pPr>
          </w:p>
          <w:p w14:paraId="0ECFC320" w14:textId="77777777" w:rsidR="00E67295" w:rsidRPr="00ED1961" w:rsidRDefault="00E67295" w:rsidP="00426C7B">
            <w:pPr>
              <w:tabs>
                <w:tab w:val="left" w:pos="3600"/>
              </w:tabs>
              <w:rPr>
                <w:b/>
                <w:sz w:val="20"/>
              </w:rPr>
            </w:pPr>
            <w:r w:rsidRPr="00ED1961">
              <w:rPr>
                <w:b/>
              </w:rPr>
              <w:t xml:space="preserve"> </w:t>
            </w:r>
            <w:r w:rsidRPr="00ED1961">
              <w:rPr>
                <w:b/>
                <w:sz w:val="20"/>
              </w:rPr>
              <w:t>[Name and title]</w:t>
            </w:r>
          </w:p>
          <w:p w14:paraId="537D6A1B" w14:textId="77777777" w:rsidR="00E67295" w:rsidRPr="00ED1961" w:rsidRDefault="00E67295" w:rsidP="00426C7B">
            <w:pPr>
              <w:tabs>
                <w:tab w:val="left" w:pos="3600"/>
              </w:tabs>
              <w:rPr>
                <w:sz w:val="16"/>
              </w:rPr>
            </w:pPr>
            <w:r w:rsidRPr="00ED1961">
              <w:rPr>
                <w:sz w:val="16"/>
              </w:rPr>
              <w:t xml:space="preserve"> </w:t>
            </w:r>
          </w:p>
        </w:tc>
      </w:tr>
      <w:tr w:rsidR="00E67295" w:rsidRPr="00ED1961" w14:paraId="48D7004C" w14:textId="77777777" w:rsidTr="00426C7B">
        <w:tc>
          <w:tcPr>
            <w:tcW w:w="5724" w:type="dxa"/>
          </w:tcPr>
          <w:p w14:paraId="2EA4CA19" w14:textId="77777777" w:rsidR="00E67295" w:rsidRPr="00ED1961" w:rsidRDefault="00E67295" w:rsidP="00426C7B">
            <w:pPr>
              <w:tabs>
                <w:tab w:val="left" w:pos="3600"/>
              </w:tabs>
              <w:rPr>
                <w:sz w:val="14"/>
              </w:rPr>
            </w:pPr>
            <w:r w:rsidRPr="00ED1961">
              <w:rPr>
                <w:sz w:val="14"/>
              </w:rPr>
              <w:t>DATE EXECUTED</w:t>
            </w:r>
          </w:p>
          <w:p w14:paraId="02E9E040" w14:textId="77777777" w:rsidR="00E67295" w:rsidRPr="00ED1961" w:rsidRDefault="00E67295" w:rsidP="00426C7B">
            <w:pPr>
              <w:tabs>
                <w:tab w:val="left" w:pos="3600"/>
              </w:tabs>
              <w:rPr>
                <w:sz w:val="14"/>
              </w:rPr>
            </w:pPr>
          </w:p>
          <w:p w14:paraId="614CAF72" w14:textId="77777777" w:rsidR="00E67295" w:rsidRPr="00ED1961" w:rsidRDefault="00E67295" w:rsidP="00426C7B">
            <w:pPr>
              <w:tabs>
                <w:tab w:val="left" w:pos="3600"/>
              </w:tabs>
              <w:rPr>
                <w:b/>
                <w:sz w:val="20"/>
              </w:rPr>
            </w:pPr>
            <w:r w:rsidRPr="00ED1961">
              <w:rPr>
                <w:b/>
                <w:sz w:val="20"/>
              </w:rPr>
              <w:t>[Date]</w:t>
            </w:r>
          </w:p>
        </w:tc>
        <w:tc>
          <w:tcPr>
            <w:tcW w:w="5724" w:type="dxa"/>
          </w:tcPr>
          <w:p w14:paraId="55F38B19" w14:textId="77777777" w:rsidR="00E67295" w:rsidRPr="00ED1961" w:rsidRDefault="00E67295" w:rsidP="00426C7B">
            <w:pPr>
              <w:tabs>
                <w:tab w:val="left" w:pos="3600"/>
              </w:tabs>
              <w:rPr>
                <w:sz w:val="14"/>
              </w:rPr>
            </w:pPr>
            <w:r w:rsidRPr="00ED1961">
              <w:rPr>
                <w:sz w:val="14"/>
              </w:rPr>
              <w:t>DATE EXECUTED</w:t>
            </w:r>
          </w:p>
          <w:p w14:paraId="7B2C1106" w14:textId="77777777" w:rsidR="00E67295" w:rsidRPr="00ED1961" w:rsidRDefault="00E67295" w:rsidP="00426C7B">
            <w:pPr>
              <w:tabs>
                <w:tab w:val="left" w:pos="3600"/>
              </w:tabs>
              <w:rPr>
                <w:sz w:val="14"/>
              </w:rPr>
            </w:pPr>
          </w:p>
          <w:p w14:paraId="6496164D" w14:textId="77777777" w:rsidR="00E67295" w:rsidRPr="00ED1961" w:rsidRDefault="00E67295" w:rsidP="00426C7B">
            <w:pPr>
              <w:tabs>
                <w:tab w:val="left" w:pos="3600"/>
              </w:tabs>
              <w:rPr>
                <w:b/>
                <w:sz w:val="20"/>
              </w:rPr>
            </w:pPr>
            <w:r w:rsidRPr="00ED1961">
              <w:rPr>
                <w:b/>
                <w:sz w:val="20"/>
              </w:rPr>
              <w:t>[Date]</w:t>
            </w:r>
          </w:p>
          <w:p w14:paraId="6CE28361" w14:textId="77777777" w:rsidR="00E67295" w:rsidRPr="00ED1961" w:rsidRDefault="00E67295" w:rsidP="00426C7B">
            <w:pPr>
              <w:tabs>
                <w:tab w:val="left" w:pos="3600"/>
              </w:tabs>
              <w:rPr>
                <w:sz w:val="13"/>
              </w:rPr>
            </w:pPr>
          </w:p>
        </w:tc>
      </w:tr>
      <w:tr w:rsidR="00E67295" w:rsidRPr="00ED1961" w14:paraId="3B93CB1E" w14:textId="77777777" w:rsidTr="00426C7B">
        <w:tc>
          <w:tcPr>
            <w:tcW w:w="5724" w:type="dxa"/>
          </w:tcPr>
          <w:p w14:paraId="7B33385A" w14:textId="77777777" w:rsidR="00E67295" w:rsidRPr="00ED1961" w:rsidRDefault="00E67295" w:rsidP="00426C7B">
            <w:pPr>
              <w:tabs>
                <w:tab w:val="left" w:pos="3600"/>
              </w:tabs>
              <w:rPr>
                <w:sz w:val="14"/>
              </w:rPr>
            </w:pPr>
            <w:r w:rsidRPr="00ED1961">
              <w:rPr>
                <w:sz w:val="14"/>
              </w:rPr>
              <w:t xml:space="preserve"> ADDRESS</w:t>
            </w:r>
          </w:p>
          <w:p w14:paraId="7705BF3E" w14:textId="77777777" w:rsidR="00E67295" w:rsidRPr="00ED1961" w:rsidRDefault="00E67295" w:rsidP="00426C7B">
            <w:pPr>
              <w:tabs>
                <w:tab w:val="left" w:pos="3600"/>
              </w:tabs>
              <w:rPr>
                <w:sz w:val="16"/>
              </w:rPr>
            </w:pPr>
          </w:p>
          <w:p w14:paraId="328692C1" w14:textId="77777777" w:rsidR="00E67295" w:rsidRPr="00ED1961" w:rsidRDefault="00E67295" w:rsidP="00426C7B">
            <w:pPr>
              <w:tabs>
                <w:tab w:val="left" w:pos="3600"/>
              </w:tabs>
              <w:rPr>
                <w:b/>
                <w:sz w:val="18"/>
                <w:szCs w:val="18"/>
              </w:rPr>
            </w:pPr>
            <w:r w:rsidRPr="00ED1961">
              <w:rPr>
                <w:b/>
                <w:sz w:val="18"/>
                <w:szCs w:val="18"/>
              </w:rPr>
              <w:t>701 Ocean Street, Rm. 110</w:t>
            </w:r>
          </w:p>
          <w:p w14:paraId="6FB8B8DF" w14:textId="77777777" w:rsidR="00E67295" w:rsidRPr="00ED1961" w:rsidRDefault="00E67295" w:rsidP="00426C7B">
            <w:pPr>
              <w:tabs>
                <w:tab w:val="left" w:pos="3600"/>
              </w:tabs>
              <w:rPr>
                <w:sz w:val="16"/>
              </w:rPr>
            </w:pPr>
            <w:r w:rsidRPr="00ED1961">
              <w:rPr>
                <w:b/>
                <w:sz w:val="18"/>
                <w:szCs w:val="18"/>
              </w:rPr>
              <w:t>Santa Cruz, CA 95060</w:t>
            </w:r>
          </w:p>
        </w:tc>
        <w:tc>
          <w:tcPr>
            <w:tcW w:w="5724" w:type="dxa"/>
          </w:tcPr>
          <w:p w14:paraId="1C993D26" w14:textId="77777777" w:rsidR="00E67295" w:rsidRPr="00ED1961" w:rsidRDefault="00E67295" w:rsidP="00426C7B">
            <w:pPr>
              <w:tabs>
                <w:tab w:val="left" w:pos="3600"/>
              </w:tabs>
              <w:rPr>
                <w:sz w:val="18"/>
              </w:rPr>
            </w:pPr>
            <w:r w:rsidRPr="00ED1961">
              <w:rPr>
                <w:sz w:val="13"/>
              </w:rPr>
              <w:t xml:space="preserve"> </w:t>
            </w:r>
            <w:r w:rsidRPr="00ED1961">
              <w:rPr>
                <w:sz w:val="14"/>
              </w:rPr>
              <w:t>ADDRESS</w:t>
            </w:r>
          </w:p>
          <w:p w14:paraId="3DCB9147" w14:textId="77777777" w:rsidR="00E67295" w:rsidRPr="00ED1961" w:rsidRDefault="00E67295" w:rsidP="00426C7B">
            <w:pPr>
              <w:tabs>
                <w:tab w:val="left" w:pos="3600"/>
              </w:tabs>
              <w:rPr>
                <w:sz w:val="20"/>
              </w:rPr>
            </w:pPr>
            <w:r w:rsidRPr="00ED1961">
              <w:rPr>
                <w:sz w:val="20"/>
              </w:rPr>
              <w:t xml:space="preserve"> </w:t>
            </w:r>
          </w:p>
          <w:p w14:paraId="45912CA8" w14:textId="77777777" w:rsidR="00E67295" w:rsidRPr="00ED1961" w:rsidRDefault="00E67295" w:rsidP="00426C7B">
            <w:pPr>
              <w:tabs>
                <w:tab w:val="left" w:pos="3600"/>
              </w:tabs>
              <w:rPr>
                <w:b/>
                <w:sz w:val="20"/>
              </w:rPr>
            </w:pPr>
            <w:r w:rsidRPr="00ED1961">
              <w:rPr>
                <w:b/>
                <w:sz w:val="20"/>
              </w:rPr>
              <w:t>[Address]</w:t>
            </w:r>
          </w:p>
          <w:p w14:paraId="6D6AF707" w14:textId="77777777" w:rsidR="00E67295" w:rsidRPr="00ED1961" w:rsidRDefault="00E67295" w:rsidP="00426C7B">
            <w:pPr>
              <w:tabs>
                <w:tab w:val="left" w:pos="3600"/>
              </w:tabs>
              <w:rPr>
                <w:sz w:val="20"/>
              </w:rPr>
            </w:pPr>
          </w:p>
        </w:tc>
      </w:tr>
    </w:tbl>
    <w:p w14:paraId="2FE4163D" w14:textId="77777777" w:rsidR="00E67295" w:rsidRPr="00ED1961" w:rsidRDefault="00E67295" w:rsidP="00E67295">
      <w:pPr>
        <w:rPr>
          <w:b/>
          <w:sz w:val="14"/>
          <w:szCs w:val="14"/>
        </w:rPr>
      </w:pPr>
    </w:p>
    <w:p w14:paraId="5C3601EB" w14:textId="77777777" w:rsidR="00E67295" w:rsidRPr="00ED1961" w:rsidRDefault="00E67295" w:rsidP="00E67295">
      <w:pPr>
        <w:pStyle w:val="Footer"/>
        <w:jc w:val="center"/>
      </w:pPr>
      <w:r w:rsidRPr="00ED1961">
        <w:rPr>
          <w:snapToGrid w:val="0"/>
          <w:sz w:val="20"/>
        </w:rPr>
        <w:t xml:space="preserve"> </w:t>
      </w:r>
    </w:p>
    <w:p w14:paraId="1EF47375" w14:textId="77777777" w:rsidR="00E67295" w:rsidRPr="00ED1961" w:rsidRDefault="00E67295" w:rsidP="00E67295">
      <w:pPr>
        <w:rPr>
          <w:b/>
          <w:sz w:val="14"/>
          <w:szCs w:val="14"/>
        </w:rPr>
        <w:sectPr w:rsidR="00E67295" w:rsidRPr="00ED1961" w:rsidSect="003E1FAB">
          <w:headerReference w:type="default" r:id="rId24"/>
          <w:pgSz w:w="12240" w:h="15840" w:code="1"/>
          <w:pgMar w:top="504" w:right="504" w:bottom="1620" w:left="504" w:header="0" w:footer="0" w:gutter="0"/>
          <w:cols w:space="720"/>
          <w:formProt w:val="0"/>
        </w:sectPr>
      </w:pPr>
    </w:p>
    <w:p w14:paraId="22FE163D" w14:textId="77777777" w:rsidR="00E67295" w:rsidRPr="00ED1961" w:rsidRDefault="00E67295" w:rsidP="00E67295">
      <w:pPr>
        <w:pStyle w:val="BodyText"/>
        <w:numPr>
          <w:ilvl w:val="0"/>
          <w:numId w:val="11"/>
        </w:numPr>
        <w:spacing w:after="60"/>
        <w:ind w:right="180" w:firstLine="0"/>
        <w:rPr>
          <w:sz w:val="14"/>
          <w:szCs w:val="14"/>
        </w:rPr>
      </w:pPr>
      <w:r w:rsidRPr="00ED1961">
        <w:rPr>
          <w:b/>
          <w:sz w:val="14"/>
          <w:szCs w:val="14"/>
          <w:u w:val="single"/>
        </w:rPr>
        <w:t>PERFORMANCE AND DELIVERY</w:t>
      </w:r>
      <w:r w:rsidRPr="00ED1961">
        <w:rPr>
          <w:b/>
          <w:bCs/>
          <w:sz w:val="14"/>
          <w:szCs w:val="14"/>
        </w:rPr>
        <w:t>.</w:t>
      </w:r>
      <w:r w:rsidRPr="00ED1961">
        <w:rPr>
          <w:b/>
          <w:sz w:val="14"/>
          <w:szCs w:val="14"/>
        </w:rPr>
        <w:t xml:space="preserve"> </w:t>
      </w:r>
      <w:r w:rsidRPr="00ED1961">
        <w:rPr>
          <w:sz w:val="14"/>
          <w:szCs w:val="14"/>
        </w:rPr>
        <w:t xml:space="preserve">Contractor will perform the Services and deliver </w:t>
      </w:r>
      <w:r w:rsidRPr="00ED1961">
        <w:rPr>
          <w:bCs/>
          <w:sz w:val="14"/>
          <w:szCs w:val="14"/>
        </w:rPr>
        <w:t xml:space="preserve">all </w:t>
      </w:r>
      <w:r w:rsidRPr="00ED1961">
        <w:rPr>
          <w:sz w:val="14"/>
          <w:szCs w:val="14"/>
        </w:rPr>
        <w:t xml:space="preserve">Work </w:t>
      </w:r>
      <w:r w:rsidRPr="00ED1961">
        <w:rPr>
          <w:bCs/>
          <w:sz w:val="14"/>
          <w:szCs w:val="14"/>
        </w:rPr>
        <w:t xml:space="preserve">Product </w:t>
      </w:r>
      <w:r w:rsidRPr="00ED1961">
        <w:rPr>
          <w:sz w:val="14"/>
          <w:szCs w:val="14"/>
        </w:rPr>
        <w:t xml:space="preserve">as specified on the coversheet of </w:t>
      </w:r>
      <w:r w:rsidRPr="00ED1961">
        <w:rPr>
          <w:bCs/>
          <w:sz w:val="14"/>
          <w:szCs w:val="14"/>
        </w:rPr>
        <w:t>this</w:t>
      </w:r>
      <w:r w:rsidRPr="00ED1961">
        <w:rPr>
          <w:sz w:val="14"/>
          <w:szCs w:val="14"/>
        </w:rPr>
        <w:t xml:space="preserve"> Agreement. Time is of the essence in Contractor’s performance of the Services and delivery of Work Product</w:t>
      </w:r>
      <w:r w:rsidRPr="00ED1961">
        <w:rPr>
          <w:bCs/>
          <w:sz w:val="14"/>
          <w:szCs w:val="14"/>
        </w:rPr>
        <w:t>.</w:t>
      </w:r>
      <w:r w:rsidRPr="00ED1961">
        <w:rPr>
          <w:sz w:val="14"/>
          <w:szCs w:val="14"/>
        </w:rPr>
        <w:t xml:space="preserve"> The </w:t>
      </w:r>
      <w:r w:rsidRPr="00ED1961">
        <w:rPr>
          <w:bCs/>
          <w:sz w:val="14"/>
          <w:szCs w:val="14"/>
        </w:rPr>
        <w:t>Maximum Amount</w:t>
      </w:r>
      <w:r w:rsidRPr="00ED1961">
        <w:rPr>
          <w:sz w:val="14"/>
          <w:szCs w:val="14"/>
        </w:rPr>
        <w:t xml:space="preserve"> listed on the coversheet of </w:t>
      </w:r>
      <w:r w:rsidRPr="00ED1961">
        <w:rPr>
          <w:bCs/>
          <w:sz w:val="14"/>
          <w:szCs w:val="14"/>
        </w:rPr>
        <w:t>this</w:t>
      </w:r>
      <w:r w:rsidRPr="00ED1961">
        <w:rPr>
          <w:sz w:val="14"/>
          <w:szCs w:val="14"/>
        </w:rPr>
        <w:t xml:space="preserve"> Agreement includes all </w:t>
      </w:r>
      <w:r w:rsidRPr="00ED1961">
        <w:rPr>
          <w:bCs/>
          <w:sz w:val="14"/>
          <w:szCs w:val="14"/>
        </w:rPr>
        <w:t xml:space="preserve">amounts allowed for expenses, including those related to </w:t>
      </w:r>
      <w:r w:rsidRPr="00ED1961">
        <w:rPr>
          <w:sz w:val="14"/>
          <w:szCs w:val="14"/>
        </w:rPr>
        <w:t>shipping, handling, travel</w:t>
      </w:r>
      <w:r w:rsidRPr="00ED1961">
        <w:rPr>
          <w:bCs/>
          <w:sz w:val="14"/>
          <w:szCs w:val="14"/>
        </w:rPr>
        <w:t>ing</w:t>
      </w:r>
      <w:r w:rsidRPr="00ED1961">
        <w:rPr>
          <w:sz w:val="14"/>
          <w:szCs w:val="14"/>
        </w:rPr>
        <w:t xml:space="preserve">, </w:t>
      </w:r>
      <w:r w:rsidRPr="00ED1961">
        <w:rPr>
          <w:bCs/>
          <w:sz w:val="14"/>
          <w:szCs w:val="14"/>
        </w:rPr>
        <w:t xml:space="preserve">bonding, licensing, </w:t>
      </w:r>
      <w:r w:rsidRPr="00ED1961">
        <w:rPr>
          <w:sz w:val="14"/>
          <w:szCs w:val="14"/>
        </w:rPr>
        <w:t>maintaining insurance,</w:t>
      </w:r>
      <w:r w:rsidRPr="00ED1961">
        <w:rPr>
          <w:bCs/>
          <w:sz w:val="14"/>
          <w:szCs w:val="14"/>
        </w:rPr>
        <w:t xml:space="preserve"> and obtaining permits</w:t>
      </w:r>
      <w:r w:rsidRPr="00ED1961">
        <w:rPr>
          <w:sz w:val="14"/>
          <w:szCs w:val="14"/>
        </w:rPr>
        <w:t>.</w:t>
      </w:r>
    </w:p>
    <w:p w14:paraId="08A7E79F" w14:textId="77777777" w:rsidR="00E67295" w:rsidRPr="00ED1961" w:rsidRDefault="00E67295" w:rsidP="00E67295">
      <w:pPr>
        <w:pStyle w:val="BodyText"/>
        <w:numPr>
          <w:ilvl w:val="0"/>
          <w:numId w:val="11"/>
        </w:numPr>
        <w:spacing w:after="60"/>
        <w:ind w:right="180" w:firstLine="0"/>
        <w:rPr>
          <w:bCs/>
          <w:sz w:val="14"/>
          <w:szCs w:val="14"/>
        </w:rPr>
      </w:pPr>
      <w:r w:rsidRPr="00ED1961">
        <w:rPr>
          <w:b/>
          <w:bCs/>
          <w:sz w:val="14"/>
          <w:szCs w:val="14"/>
          <w:u w:val="single"/>
        </w:rPr>
        <w:t>ACCEPTANCE</w:t>
      </w:r>
      <w:r w:rsidRPr="00ED1961">
        <w:rPr>
          <w:b/>
          <w:bCs/>
          <w:sz w:val="14"/>
          <w:szCs w:val="14"/>
        </w:rPr>
        <w:t xml:space="preserve">. </w:t>
      </w:r>
      <w:r w:rsidRPr="00ED1961">
        <w:rPr>
          <w:bCs/>
          <w:sz w:val="14"/>
          <w:szCs w:val="14"/>
        </w:rPr>
        <w:t>All Services and Work Product are subject to written acceptance by the JBE. The JBE may reject any Service or Work Product that (</w:t>
      </w:r>
      <w:proofErr w:type="spellStart"/>
      <w:r w:rsidRPr="00ED1961">
        <w:rPr>
          <w:bCs/>
          <w:sz w:val="14"/>
          <w:szCs w:val="14"/>
        </w:rPr>
        <w:t>i</w:t>
      </w:r>
      <w:proofErr w:type="spellEnd"/>
      <w:r w:rsidRPr="00ED1961">
        <w:rPr>
          <w:bCs/>
          <w:sz w:val="14"/>
          <w:szCs w:val="14"/>
        </w:rPr>
        <w:t>) fails to meet applicable acceptance criteria, (ii) is not as warranted, or (iii) is performed or delivered late. Payment by the JBE does not signify acceptance of the Services or Work Product.</w:t>
      </w:r>
    </w:p>
    <w:p w14:paraId="2C6D80DA"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INTELLECTUAL PROPERTY</w:t>
      </w:r>
      <w:r w:rsidRPr="00ED1961">
        <w:rPr>
          <w:b/>
          <w:bCs/>
          <w:sz w:val="14"/>
          <w:szCs w:val="14"/>
        </w:rPr>
        <w:t>.</w:t>
      </w:r>
      <w:r w:rsidRPr="00ED1961">
        <w:rPr>
          <w:b/>
          <w:sz w:val="14"/>
          <w:szCs w:val="14"/>
        </w:rPr>
        <w:t xml:space="preserve"> </w:t>
      </w:r>
      <w:r w:rsidRPr="00ED1961">
        <w:rPr>
          <w:bCs/>
          <w:sz w:val="14"/>
          <w:szCs w:val="14"/>
        </w:rPr>
        <w:t xml:space="preserve">Contractor irrevocably assigns to the JBE all </w:t>
      </w:r>
      <w:proofErr w:type="gramStart"/>
      <w:r w:rsidRPr="00ED1961">
        <w:rPr>
          <w:bCs/>
          <w:sz w:val="14"/>
          <w:szCs w:val="14"/>
        </w:rPr>
        <w:t>right</w:t>
      </w:r>
      <w:proofErr w:type="gramEnd"/>
      <w:r w:rsidRPr="00ED1961">
        <w:rPr>
          <w:bCs/>
          <w:sz w:val="14"/>
          <w:szCs w:val="14"/>
        </w:rPr>
        <w:t xml:space="preserve">,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JBE a nonexclusive, transferable, </w:t>
      </w:r>
      <w:proofErr w:type="spellStart"/>
      <w:r w:rsidRPr="00ED1961">
        <w:rPr>
          <w:bCs/>
          <w:sz w:val="14"/>
          <w:szCs w:val="14"/>
        </w:rPr>
        <w:t>sublicenseable</w:t>
      </w:r>
      <w:proofErr w:type="spellEnd"/>
      <w:r w:rsidRPr="00ED1961">
        <w:rPr>
          <w:bCs/>
          <w:sz w:val="14"/>
          <w:szCs w:val="14"/>
        </w:rPr>
        <w:t xml:space="preserve"> (through multiple tiers), worldwide, perpetual, irrevocable, </w:t>
      </w:r>
      <w:proofErr w:type="gramStart"/>
      <w:r w:rsidRPr="00ED1961">
        <w:rPr>
          <w:bCs/>
          <w:sz w:val="14"/>
          <w:szCs w:val="14"/>
        </w:rPr>
        <w:t>fully-paid</w:t>
      </w:r>
      <w:proofErr w:type="gramEnd"/>
      <w:r w:rsidRPr="00ED1961">
        <w:rPr>
          <w:bCs/>
          <w:sz w:val="14"/>
          <w:szCs w:val="14"/>
        </w:rPr>
        <w:t xml:space="preserve"> and royalty-free license to use, reproduce, make derivative works of, perform, display, and distribute any portion of the Work Product delivered by Contractor but not created under this Agreement. The JBE retains all intellectual property rights in any materials it provides to Contractor (the “JBE Materials”). Contractor will hold the JBE Materials in trust and confidence. Contractor will use the JBE Materials solely for performing the Services and creating Work Product created under this Agreement. </w:t>
      </w:r>
    </w:p>
    <w:p w14:paraId="7FF4E69C"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INVOICES, PAYMENT AND SETOFF</w:t>
      </w:r>
      <w:r w:rsidRPr="00ED1961">
        <w:rPr>
          <w:b/>
          <w:bCs/>
          <w:sz w:val="14"/>
          <w:szCs w:val="14"/>
        </w:rPr>
        <w:t>.</w:t>
      </w:r>
      <w:r w:rsidRPr="00ED1961">
        <w:rPr>
          <w:b/>
          <w:sz w:val="14"/>
          <w:szCs w:val="14"/>
        </w:rPr>
        <w:t xml:space="preserve"> </w:t>
      </w:r>
      <w:r w:rsidRPr="00ED1961">
        <w:rPr>
          <w:bCs/>
          <w:sz w:val="14"/>
          <w:szCs w:val="14"/>
        </w:rPr>
        <w:t>After the JBE has accepted Services and Work Product, Contractor will send one original and two copies of a correct, itemized invoice for the accepted Services and Work Product to “Accounts Payable” at the address shown on the signature block of this Agreement. Contractor will print each invoice on Contractor’s standard printed bill form, and each invoice will include at least (</w:t>
      </w:r>
      <w:proofErr w:type="spellStart"/>
      <w:r w:rsidRPr="00ED1961">
        <w:rPr>
          <w:bCs/>
          <w:sz w:val="14"/>
          <w:szCs w:val="14"/>
        </w:rPr>
        <w:t>i</w:t>
      </w:r>
      <w:proofErr w:type="spellEnd"/>
      <w:r w:rsidRPr="00ED1961">
        <w:rPr>
          <w:bCs/>
          <w:sz w:val="14"/>
          <w:szCs w:val="14"/>
        </w:rPr>
        <w:t xml:space="preserve">) the Agreement number, (ii) a unique invoice number, (iii) Contractor’s name and address, (iv) the nature of the invoiced charge, (v) the total invoiced amount, and (vi) all other details the JBE considers reasonably necessary to permit the JBE to evaluate the Services performed and the Work Product delivered, including the number of hours worked and the applicable hourly rate. If requested, Contractor will promptly correct any inaccuracy and resubmit the invoice. If the JBE rejects any Services or Work Product after payment to Contractor, the JBE may exercise all contractual and other legal remedies, including (a) setting off the overpayment against future invoices payable by the JBE, (b) setting off the overpayment against any other amount payable for the benefit of Contractor pursuant to this Agreement or otherwise, and (c) requiring Contractor to refund the overpayment within thirty (30) days of the JBE’s request. Unless Contractor is a governmental entity, the JBE will take no action on invoices submitted before Contractor has completed the JBE’s standard payee data record form, which Contractor may obtain from the JBE. Contractor must include with any request for reimbursement from the JBE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r w:rsidRPr="00ED1961">
        <w:rPr>
          <w:b/>
          <w:sz w:val="14"/>
          <w:szCs w:val="14"/>
          <w:u w:val="single"/>
        </w:rPr>
        <w:t xml:space="preserve"> </w:t>
      </w:r>
    </w:p>
    <w:p w14:paraId="713FF072"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WARRANTIES</w:t>
      </w:r>
      <w:r w:rsidRPr="00ED1961">
        <w:rPr>
          <w:b/>
          <w:bCs/>
          <w:sz w:val="14"/>
          <w:szCs w:val="14"/>
        </w:rPr>
        <w:t>.</w:t>
      </w:r>
      <w:r w:rsidRPr="00ED1961">
        <w:rPr>
          <w:b/>
          <w:sz w:val="14"/>
          <w:szCs w:val="14"/>
        </w:rPr>
        <w:t xml:space="preserve"> </w:t>
      </w:r>
      <w:r w:rsidRPr="00ED1961">
        <w:rPr>
          <w:bCs/>
          <w:sz w:val="14"/>
          <w:szCs w:val="14"/>
        </w:rPr>
        <w:t>Contractor will perform all Services using skilled personnel only, in a good and workmanlike manner, in accordance with industry standards, and in compliance with all applicable laws, rules, and regulations. Contractor warrants that, upon delivery, all Work Product will (</w:t>
      </w:r>
      <w:proofErr w:type="spellStart"/>
      <w:r w:rsidRPr="00ED1961">
        <w:rPr>
          <w:bCs/>
          <w:sz w:val="14"/>
          <w:szCs w:val="14"/>
        </w:rPr>
        <w:t>i</w:t>
      </w:r>
      <w:proofErr w:type="spellEnd"/>
      <w:r w:rsidRPr="00ED1961">
        <w:rPr>
          <w:bCs/>
          <w:sz w:val="14"/>
          <w:szCs w:val="14"/>
        </w:rPr>
        <w:t xml:space="preserve">) be free from defects in workmanship, material, and manufacture (including, defects that could create a hazard to life or property), (ii) not infringe any third party’s rights, including intellectual property rights, (iii) be of merchantable quality and fit for the purposes intended by the JBE, (iv) comply with the requirements of this Agreement, and (v) be in compliance with all applicable laws, rules, and regulations.  </w:t>
      </w:r>
      <w:r w:rsidRPr="00ED1961">
        <w:rPr>
          <w:sz w:val="14"/>
          <w:szCs w:val="14"/>
        </w:rPr>
        <w:t xml:space="preserve">  </w:t>
      </w:r>
    </w:p>
    <w:p w14:paraId="3CF83655"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CHANGES</w:t>
      </w:r>
      <w:r w:rsidRPr="00ED1961">
        <w:rPr>
          <w:b/>
          <w:bCs/>
          <w:sz w:val="14"/>
          <w:szCs w:val="14"/>
        </w:rPr>
        <w:t>.</w:t>
      </w:r>
      <w:r w:rsidRPr="00ED1961">
        <w:rPr>
          <w:b/>
          <w:sz w:val="14"/>
          <w:szCs w:val="14"/>
        </w:rPr>
        <w:t xml:space="preserve"> </w:t>
      </w:r>
      <w:r w:rsidRPr="00ED1961">
        <w:rPr>
          <w:bCs/>
          <w:sz w:val="14"/>
          <w:szCs w:val="14"/>
        </w:rPr>
        <w:t>Contractor may not alter, add to, or otherwise modify this Agreement. Contractor’s additional or different terms and conditions are expressly excluded from this Agreement. This Agreement may be amended, supplemented, or otherwise modified only in writing and signed by the JBE’s authorized representative.</w:t>
      </w:r>
    </w:p>
    <w:p w14:paraId="19492A88"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AUDIT RIGHTS</w:t>
      </w:r>
      <w:r w:rsidRPr="00ED1961">
        <w:rPr>
          <w:b/>
          <w:bCs/>
          <w:sz w:val="14"/>
          <w:szCs w:val="14"/>
        </w:rPr>
        <w:t>.</w:t>
      </w:r>
      <w:r w:rsidRPr="00ED1961">
        <w:rPr>
          <w:b/>
          <w:sz w:val="14"/>
          <w:szCs w:val="14"/>
        </w:rPr>
        <w:t xml:space="preserve"> </w:t>
      </w:r>
      <w:r w:rsidRPr="00ED1961">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JBE, the State Auditor, or their representatives during normal business hours for inspection and copying. </w:t>
      </w:r>
    </w:p>
    <w:p w14:paraId="26F15A1B"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INDEMNITY</w:t>
      </w:r>
      <w:r w:rsidRPr="00ED1961">
        <w:rPr>
          <w:b/>
          <w:bCs/>
          <w:sz w:val="14"/>
          <w:szCs w:val="14"/>
        </w:rPr>
        <w:t>.</w:t>
      </w:r>
      <w:r w:rsidRPr="00ED1961">
        <w:rPr>
          <w:b/>
          <w:sz w:val="14"/>
          <w:szCs w:val="14"/>
        </w:rPr>
        <w:t xml:space="preserve"> </w:t>
      </w:r>
      <w:r w:rsidRPr="00ED1961">
        <w:rPr>
          <w:bCs/>
          <w:sz w:val="14"/>
          <w:szCs w:val="14"/>
        </w:rPr>
        <w:t>CONTRACTOR WILL INDEMNIFY AND HOLD HARMLESS THE JBE, OTHER CALIFORNIA JUDICIAL BRANCH ENTITIES, AND THEIR OFFICERS, AGENTS, AND EMPLOYEES FROM AND AGAINST ALL CLAIMS</w:t>
      </w:r>
      <w:r w:rsidRPr="00ED1961">
        <w:rPr>
          <w:sz w:val="14"/>
          <w:szCs w:val="14"/>
        </w:rPr>
        <w:t>,</w:t>
      </w:r>
      <w:r w:rsidRPr="00ED1961">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LIABILITY ON WHICH A CLAIM IS MADE OR A LOSS OCCURS. THIS INDEMNITY WILL SURVIVE THE EXPIRATION OR TERMINATION OF THIS AGREEMENT, </w:t>
      </w:r>
      <w:proofErr w:type="gramStart"/>
      <w:r w:rsidRPr="00ED1961">
        <w:rPr>
          <w:bCs/>
          <w:sz w:val="14"/>
          <w:szCs w:val="14"/>
        </w:rPr>
        <w:t>ACCEPTANCE</w:t>
      </w:r>
      <w:proofErr w:type="gramEnd"/>
      <w:r w:rsidRPr="00ED1961">
        <w:rPr>
          <w:bCs/>
          <w:sz w:val="14"/>
          <w:szCs w:val="14"/>
        </w:rPr>
        <w:t xml:space="preserve"> OF SERVICES, AND DELIVERY AND </w:t>
      </w:r>
      <w:proofErr w:type="gramStart"/>
      <w:r w:rsidRPr="00ED1961">
        <w:rPr>
          <w:bCs/>
          <w:sz w:val="14"/>
          <w:szCs w:val="14"/>
        </w:rPr>
        <w:t>ACCEPTANCE</w:t>
      </w:r>
      <w:proofErr w:type="gramEnd"/>
      <w:r w:rsidRPr="00ED1961">
        <w:rPr>
          <w:bCs/>
          <w:sz w:val="14"/>
          <w:szCs w:val="14"/>
        </w:rPr>
        <w:t xml:space="preserve"> OF </w:t>
      </w:r>
      <w:proofErr w:type="gramStart"/>
      <w:r w:rsidRPr="00ED1961">
        <w:rPr>
          <w:bCs/>
          <w:sz w:val="14"/>
          <w:szCs w:val="14"/>
        </w:rPr>
        <w:t>WORK</w:t>
      </w:r>
      <w:proofErr w:type="gramEnd"/>
      <w:r w:rsidRPr="00ED1961">
        <w:rPr>
          <w:bCs/>
          <w:sz w:val="14"/>
          <w:szCs w:val="14"/>
        </w:rPr>
        <w:t xml:space="preserve"> PRODUCT. THIS INDEMNITY DOES NOT COVER CLAIMS, LOSSES OR EXPENSES TO THE EXTENT THEY ARISE OUT OF THE GROSS NEGLIGENCE OF THE JBE.</w:t>
      </w:r>
    </w:p>
    <w:p w14:paraId="141A8837"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TERMINATION</w:t>
      </w:r>
      <w:r w:rsidRPr="00ED1961">
        <w:rPr>
          <w:b/>
          <w:bCs/>
          <w:sz w:val="14"/>
          <w:szCs w:val="14"/>
        </w:rPr>
        <w:t>.</w:t>
      </w:r>
      <w:r w:rsidRPr="00ED1961">
        <w:rPr>
          <w:b/>
          <w:sz w:val="14"/>
          <w:szCs w:val="14"/>
        </w:rPr>
        <w:t xml:space="preserve"> </w:t>
      </w:r>
      <w:r w:rsidRPr="00ED1961">
        <w:rPr>
          <w:bCs/>
          <w:sz w:val="14"/>
          <w:szCs w:val="14"/>
        </w:rPr>
        <w:t xml:space="preserve">The JBE may terminate all or part of this Agreement for convenience at any time by giving notice to Contractor. If the JBE terminates this Agreement for convenience, the JBE’s liability will be the reasonable price for the Services rendered prior to termination, not to exceed the Maximum Amount. If an hourly or other time-based rate for Services is specified on the </w:t>
      </w:r>
      <w:r w:rsidRPr="00ED1961">
        <w:rPr>
          <w:sz w:val="14"/>
          <w:szCs w:val="14"/>
        </w:rPr>
        <w:t xml:space="preserve">coversheet </w:t>
      </w:r>
      <w:r w:rsidRPr="00ED1961">
        <w:rPr>
          <w:bCs/>
          <w:sz w:val="14"/>
          <w:szCs w:val="14"/>
        </w:rPr>
        <w:t xml:space="preserve">of this Agreement, that rate will be used in determining the reasonable price. Upon receipt of a termination notice, Contractor will, unless otherwise directed, cease work. Contractor will follow the JBE’s directions as to work in progress and the delivery of completed or </w:t>
      </w:r>
      <w:proofErr w:type="gramStart"/>
      <w:r w:rsidRPr="00ED1961">
        <w:rPr>
          <w:bCs/>
          <w:sz w:val="14"/>
          <w:szCs w:val="14"/>
        </w:rPr>
        <w:t>partially-completed</w:t>
      </w:r>
      <w:proofErr w:type="gramEnd"/>
      <w:r w:rsidRPr="00ED1961">
        <w:rPr>
          <w:bCs/>
          <w:sz w:val="14"/>
          <w:szCs w:val="14"/>
        </w:rPr>
        <w:t xml:space="preserve"> Work Product.</w:t>
      </w:r>
    </w:p>
    <w:p w14:paraId="58E8679E"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INSURANCE</w:t>
      </w:r>
      <w:r w:rsidRPr="00ED1961">
        <w:rPr>
          <w:b/>
          <w:bCs/>
          <w:sz w:val="14"/>
          <w:szCs w:val="14"/>
        </w:rPr>
        <w:t>.</w:t>
      </w:r>
      <w:r w:rsidRPr="00ED1961">
        <w:rPr>
          <w:b/>
          <w:sz w:val="14"/>
          <w:szCs w:val="14"/>
        </w:rPr>
        <w:t xml:space="preserve"> </w:t>
      </w:r>
      <w:r w:rsidRPr="00ED1961">
        <w:rPr>
          <w:bCs/>
          <w:sz w:val="14"/>
          <w:szCs w:val="14"/>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14:paraId="66DBF6BB"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REPRESENTATIONS</w:t>
      </w:r>
      <w:r w:rsidRPr="00ED1961">
        <w:rPr>
          <w:b/>
          <w:bCs/>
          <w:sz w:val="14"/>
          <w:szCs w:val="14"/>
        </w:rPr>
        <w:t>.</w:t>
      </w:r>
      <w:r w:rsidRPr="00ED1961">
        <w:rPr>
          <w:b/>
          <w:sz w:val="14"/>
          <w:szCs w:val="14"/>
        </w:rPr>
        <w:t xml:space="preserve"> </w:t>
      </w:r>
      <w:r w:rsidRPr="00ED1961">
        <w:rPr>
          <w:sz w:val="14"/>
          <w:szCs w:val="14"/>
        </w:rPr>
        <w:t>Contractor represents and warrants the following: (</w:t>
      </w:r>
      <w:proofErr w:type="spellStart"/>
      <w:r w:rsidRPr="00ED1961">
        <w:rPr>
          <w:sz w:val="14"/>
          <w:szCs w:val="14"/>
        </w:rPr>
        <w:t>i</w:t>
      </w:r>
      <w:proofErr w:type="spellEnd"/>
      <w:r w:rsidRPr="00ED1961">
        <w:rPr>
          <w:sz w:val="14"/>
          <w:szCs w:val="14"/>
        </w:rPr>
        <w:t xml:space="preserve">) </w:t>
      </w:r>
      <w:r w:rsidRPr="00ED1961">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Pr="00ED1961">
        <w:rPr>
          <w:color w:val="000000" w:themeColor="text1"/>
          <w:sz w:val="14"/>
          <w:szCs w:val="14"/>
        </w:rPr>
        <w:t xml:space="preserve">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(this representation is made under penalty of perjury); (vi) Contractor has authority to enter into and perform its obligations under this Agreement; (vii) if Contractor is a corporation, limited liability company, or limited partnership and this Agreement will be performed in California, Contractor is qualified to do business and in good standing in California; and (viii) Contractor is not an expatriate corporation or subsidiary of an expatriate corporation within the meaning of </w:t>
      </w:r>
      <w:r w:rsidRPr="00ED1961">
        <w:rPr>
          <w:bCs/>
          <w:sz w:val="14"/>
          <w:szCs w:val="14"/>
        </w:rPr>
        <w:t xml:space="preserve">Public Contract Code (“PCC”) section </w:t>
      </w:r>
      <w:r w:rsidRPr="00ED1961">
        <w:rPr>
          <w:color w:val="000000" w:themeColor="text1"/>
          <w:sz w:val="14"/>
          <w:szCs w:val="14"/>
        </w:rPr>
        <w:t xml:space="preserve">10286.1, and is eligible to contract with the JBE. </w:t>
      </w:r>
      <w:r w:rsidRPr="00ED1961">
        <w:rPr>
          <w:bCs/>
          <w:sz w:val="14"/>
          <w:szCs w:val="14"/>
        </w:rPr>
        <w:t>Contractor will take all action necessary to ensure that the representations in this section remain true during the performance of this Agreement through final payment by the JBE. Contractor must give written notice of its nondiscrimination obligations under this section to labor organizations with which it has a collective bargaining or other agreement.</w:t>
      </w:r>
    </w:p>
    <w:p w14:paraId="1F955813" w14:textId="77777777" w:rsidR="00E67295" w:rsidRPr="00ED1961" w:rsidRDefault="00E67295" w:rsidP="00E67295">
      <w:pPr>
        <w:pStyle w:val="BodyText"/>
        <w:numPr>
          <w:ilvl w:val="0"/>
          <w:numId w:val="11"/>
        </w:numPr>
        <w:spacing w:after="60"/>
        <w:ind w:right="180" w:firstLine="0"/>
        <w:rPr>
          <w:b/>
          <w:sz w:val="14"/>
          <w:szCs w:val="14"/>
          <w:u w:val="single"/>
        </w:rPr>
      </w:pPr>
      <w:r w:rsidRPr="00ED1961">
        <w:rPr>
          <w:b/>
          <w:bCs/>
          <w:sz w:val="14"/>
          <w:szCs w:val="14"/>
          <w:u w:val="single"/>
        </w:rPr>
        <w:t>ANTITRUST</w:t>
      </w:r>
      <w:r w:rsidRPr="00ED1961">
        <w:rPr>
          <w:b/>
          <w:bCs/>
          <w:sz w:val="14"/>
          <w:szCs w:val="14"/>
        </w:rPr>
        <w:t>.</w:t>
      </w:r>
      <w:r w:rsidRPr="00ED1961">
        <w:rPr>
          <w:bCs/>
          <w:sz w:val="14"/>
          <w:szCs w:val="14"/>
        </w:rPr>
        <w:t xml:space="preserve">  </w:t>
      </w:r>
      <w:r w:rsidRPr="00ED1961">
        <w:rPr>
          <w:sz w:val="14"/>
          <w:szCs w:val="14"/>
        </w:rP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w:t>
      </w:r>
      <w:proofErr w:type="gramStart"/>
      <w:r w:rsidRPr="00ED1961">
        <w:rPr>
          <w:sz w:val="14"/>
          <w:szCs w:val="14"/>
        </w:rPr>
        <w:t>assignment</w:t>
      </w:r>
      <w:proofErr w:type="gramEnd"/>
      <w:r w:rsidRPr="00ED1961">
        <w:rPr>
          <w:sz w:val="14"/>
          <w:szCs w:val="14"/>
        </w:rPr>
        <w:t xml:space="preserve"> shall be made and become effective at the time the JBE tenders final payment to </w:t>
      </w:r>
      <w:proofErr w:type="gramStart"/>
      <w:r w:rsidRPr="00ED1961">
        <w:rPr>
          <w:sz w:val="14"/>
          <w:szCs w:val="14"/>
        </w:rPr>
        <w:t>Contractor</w:t>
      </w:r>
      <w:proofErr w:type="gramEnd"/>
      <w:r w:rsidRPr="00ED1961">
        <w:rPr>
          <w:sz w:val="14"/>
          <w:szCs w:val="14"/>
        </w:rPr>
        <w:t>. If the JBE receives, either through judgment or settlement, a monetary recovery for a cause of action assigned under this section, Contractor shall be entitled to receive reimbursement for actual legal costs incurred and may, upon demand, recover from the JBE any portion of the recovery, including treble damages, attributable to overcharges that were paid by Contractor but were not paid by the JBE as part of the bid price, less the expenses incurred in obtaining that portion of the recovery. Upon demand in writing by Contractor, the JBE shall, within one year from such demand, reassign the cause of action assigned under this part if Contractor has been or may have been injured by the violation of law for which the cause of action arose and (a) the JBE has not been injured thereby, or (b) the JBE declines to file a court action for the cause of action.</w:t>
      </w:r>
    </w:p>
    <w:p w14:paraId="5555DBCD" w14:textId="77777777" w:rsidR="007C3522" w:rsidRPr="00ED1961" w:rsidRDefault="00BE75F6" w:rsidP="00BE75F6">
      <w:pPr>
        <w:pStyle w:val="BodyText"/>
        <w:rPr>
          <w:bCs/>
          <w:sz w:val="14"/>
          <w:szCs w:val="14"/>
        </w:rPr>
      </w:pPr>
      <w:r w:rsidRPr="00ED1961">
        <w:rPr>
          <w:b/>
          <w:bCs/>
          <w:sz w:val="14"/>
          <w:szCs w:val="14"/>
        </w:rPr>
        <w:t>M</w:t>
      </w:r>
      <w:proofErr w:type="gramStart"/>
      <w:r w:rsidRPr="00ED1961">
        <w:rPr>
          <w:b/>
          <w:bCs/>
          <w:sz w:val="14"/>
          <w:szCs w:val="14"/>
        </w:rPr>
        <w:t xml:space="preserve">. </w:t>
      </w:r>
      <w:r w:rsidRPr="00ED1961">
        <w:rPr>
          <w:b/>
          <w:bCs/>
          <w:sz w:val="14"/>
          <w:szCs w:val="14"/>
        </w:rPr>
        <w:tab/>
      </w:r>
      <w:r w:rsidR="00E67295" w:rsidRPr="00ED1961">
        <w:rPr>
          <w:b/>
          <w:bCs/>
          <w:sz w:val="14"/>
          <w:szCs w:val="14"/>
          <w:u w:val="single"/>
        </w:rPr>
        <w:t>MISCELLANEOUS</w:t>
      </w:r>
      <w:proofErr w:type="gramEnd"/>
      <w:r w:rsidR="00E67295" w:rsidRPr="00ED1961">
        <w:rPr>
          <w:b/>
          <w:bCs/>
          <w:sz w:val="14"/>
          <w:szCs w:val="14"/>
        </w:rPr>
        <w:t xml:space="preserve">. </w:t>
      </w:r>
      <w:proofErr w:type="gramStart"/>
      <w:r w:rsidR="00E67295" w:rsidRPr="00ED1961">
        <w:rPr>
          <w:bCs/>
          <w:sz w:val="14"/>
          <w:szCs w:val="14"/>
        </w:rPr>
        <w:t>Contractor</w:t>
      </w:r>
      <w:proofErr w:type="gramEnd"/>
      <w:r w:rsidR="00E67295" w:rsidRPr="00ED1961">
        <w:rPr>
          <w:bCs/>
          <w:sz w:val="14"/>
          <w:szCs w:val="14"/>
        </w:rPr>
        <w:t xml:space="preserve"> will maintain a system of accounting and internal controls that is sufficient to adhere to Generally Accepted Accounting Principles. Contractor is an independent </w:t>
      </w:r>
      <w:proofErr w:type="gramStart"/>
      <w:r w:rsidR="00E67295" w:rsidRPr="00ED1961">
        <w:rPr>
          <w:bCs/>
          <w:sz w:val="14"/>
          <w:szCs w:val="14"/>
        </w:rPr>
        <w:t>contractor</w:t>
      </w:r>
      <w:proofErr w:type="gramEnd"/>
      <w:r w:rsidR="00E67295" w:rsidRPr="00ED1961">
        <w:rPr>
          <w:bCs/>
          <w:sz w:val="14"/>
          <w:szCs w:val="14"/>
        </w:rPr>
        <w:t xml:space="preserve"> and Contractor will take all action available to Contractor to prevent Contractor, and its agents and employees, from being treated under the law as agents or employees of the JBE. Contractor will not assign, subcontract or delegate its obligations under this Agreement without the prior written consent of the JBE, and any attempted assignment, subcontract, or delegation is void. The terms and conditions of this Agreement apply to any assignee, subcontractor, trustee, successor, delegate or heir. California law, without regard to its choice-of-law provisions, governs this Agreement. In this Agreement, “including” means “including but not limited to.” The parties shall attempt in good faith to resolve informally and promptly any dispute that arises under this Agreement. Contractor irrevocably consents to personal jurisdiction in the courts of the State of California, and any legal action filed by Contractor in connection with a dispute under this Agreement must be filed in Santa Cruz</w:t>
      </w:r>
      <w:r w:rsidR="00E67295" w:rsidRPr="00ED1961">
        <w:rPr>
          <w:b/>
          <w:bCs/>
          <w:sz w:val="14"/>
          <w:szCs w:val="14"/>
        </w:rPr>
        <w:t xml:space="preserve"> </w:t>
      </w:r>
      <w:r w:rsidR="00E67295" w:rsidRPr="00ED1961">
        <w:rPr>
          <w:bCs/>
          <w:sz w:val="14"/>
          <w:szCs w:val="14"/>
        </w:rPr>
        <w:t>County, California, which will be the sole venue for any such action. 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E67295" w:rsidRPr="00ED1961">
        <w:rPr>
          <w:sz w:val="14"/>
          <w:szCs w:val="14"/>
        </w:rPr>
        <w:t xml:space="preserve"> </w:t>
      </w:r>
      <w:r w:rsidR="00E67295" w:rsidRPr="00ED1961">
        <w:rPr>
          <w:bCs/>
          <w:sz w:val="14"/>
          <w:szCs w:val="14"/>
        </w:rPr>
        <w:t xml:space="preserve">Contractor may not make a public announcement, or issue any press release or other writing, related to this Agreement, the Services, or Work Product without first obtaining the JBE’s prior written approval, which may be denied for any or no reason. </w:t>
      </w:r>
    </w:p>
    <w:p w14:paraId="77E26AF4" w14:textId="5EBEB5EB" w:rsidR="00BE75F6" w:rsidRPr="00ED1961" w:rsidRDefault="00BE75F6" w:rsidP="00BE75F6">
      <w:pPr>
        <w:pStyle w:val="BodyText"/>
        <w:rPr>
          <w:b/>
          <w:szCs w:val="16"/>
          <w:u w:val="single"/>
        </w:rPr>
      </w:pPr>
      <w:r w:rsidRPr="00ED1961">
        <w:rPr>
          <w:b/>
          <w:bCs/>
          <w:sz w:val="14"/>
          <w:szCs w:val="14"/>
        </w:rPr>
        <w:lastRenderedPageBreak/>
        <w:t>N.</w:t>
      </w:r>
      <w:r w:rsidRPr="00ED1961">
        <w:rPr>
          <w:sz w:val="14"/>
          <w:szCs w:val="14"/>
        </w:rPr>
        <w:tab/>
      </w:r>
      <w:r w:rsidRPr="00ED1961">
        <w:rPr>
          <w:b/>
          <w:szCs w:val="16"/>
          <w:u w:val="single"/>
        </w:rPr>
        <w:t>PREVAILING WAGE</w:t>
      </w:r>
    </w:p>
    <w:p w14:paraId="442E17A3" w14:textId="77777777" w:rsidR="00BE75F6" w:rsidRPr="00F55229" w:rsidRDefault="00BE75F6" w:rsidP="00BE75F6">
      <w:pPr>
        <w:pStyle w:val="PlainText"/>
        <w:ind w:left="0" w:firstLine="0"/>
        <w:rPr>
          <w:rFonts w:ascii="Times New Roman" w:hAnsi="Times New Roman"/>
          <w:sz w:val="16"/>
          <w:szCs w:val="16"/>
        </w:rPr>
      </w:pPr>
      <w:r w:rsidRPr="00ED1961">
        <w:rPr>
          <w:rFonts w:ascii="Times New Roman" w:hAnsi="Times New Roman"/>
          <w:sz w:val="16"/>
          <w:szCs w:val="16"/>
        </w:rPr>
        <w:t>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Court’s principal office.  Prevailing wage rates are also available from the Court or on the internet at (http://www. dir.ca.gov).</w:t>
      </w:r>
      <w:r w:rsidRPr="00ED1961">
        <w:rPr>
          <w:sz w:val="16"/>
          <w:szCs w:val="16"/>
        </w:rPr>
        <w:t xml:space="preserve"> </w:t>
      </w:r>
      <w:r w:rsidRPr="00ED1961">
        <w:rPr>
          <w:rFonts w:ascii="Times New Roman" w:hAnsi="Times New Roman"/>
          <w:sz w:val="16"/>
          <w:szCs w:val="16"/>
        </w:rPr>
        <w:t xml:space="preserve">The Project is subject to compliance monitoring and enforcement by the Department of Industrial Relations.  </w:t>
      </w:r>
      <w:proofErr w:type="gramStart"/>
      <w:r w:rsidRPr="00ED1961">
        <w:rPr>
          <w:rFonts w:ascii="Times New Roman" w:hAnsi="Times New Roman"/>
          <w:sz w:val="16"/>
          <w:szCs w:val="16"/>
        </w:rPr>
        <w:t>Contractor</w:t>
      </w:r>
      <w:proofErr w:type="gramEnd"/>
      <w:r w:rsidRPr="00ED1961">
        <w:rPr>
          <w:rFonts w:ascii="Times New Roman" w:hAnsi="Times New Roman"/>
          <w:sz w:val="16"/>
          <w:szCs w:val="16"/>
        </w:rPr>
        <w:t xml:space="preserve"> shall post job site notices, as prescribed by regulation.  </w:t>
      </w:r>
      <w:proofErr w:type="gramStart"/>
      <w:r w:rsidRPr="00ED1961">
        <w:rPr>
          <w:rFonts w:ascii="Times New Roman" w:hAnsi="Times New Roman"/>
          <w:sz w:val="16"/>
          <w:szCs w:val="16"/>
        </w:rPr>
        <w:t>Contractor</w:t>
      </w:r>
      <w:proofErr w:type="gramEnd"/>
      <w:r w:rsidRPr="00ED1961">
        <w:rPr>
          <w:rFonts w:ascii="Times New Roman" w:hAnsi="Times New Roman"/>
          <w:sz w:val="16"/>
          <w:szCs w:val="16"/>
        </w:rPr>
        <w:t xml:space="preserve"> shall comply with all requirements of Labor Code section 1771.4, except the requirements that are exempted by the Labor Commissioner for the Project.</w:t>
      </w:r>
      <w:r w:rsidRPr="00ED1961">
        <w:rPr>
          <w:rFonts w:ascii="Times New Roman" w:hAnsi="Times New Roman"/>
          <w:b/>
          <w:sz w:val="16"/>
          <w:szCs w:val="16"/>
        </w:rPr>
        <w:t xml:space="preserve"> </w:t>
      </w:r>
      <w:r w:rsidRPr="00ED1961">
        <w:rPr>
          <w:rFonts w:ascii="Times New Roman" w:hAnsi="Times New Roman"/>
          <w:sz w:val="16"/>
          <w:szCs w:val="16"/>
        </w:rPr>
        <w:t>Contractor shall comply with the registration and compliance monitoring provisions of Labor Code section 1771.4, including furnishing its certified payroll records (“CPR(s)”) to the Labor Commissioner of California and complying with any applicable enforcement by the Department of Industrial Relations (“DIR</w:t>
      </w:r>
      <w:r w:rsidRPr="00ED1961">
        <w:rPr>
          <w:rFonts w:ascii="Times New Roman" w:hAnsi="Times New Roman"/>
          <w:b/>
          <w:sz w:val="16"/>
          <w:szCs w:val="16"/>
        </w:rPr>
        <w:t>”</w:t>
      </w:r>
      <w:r w:rsidRPr="00ED1961">
        <w:rPr>
          <w:rFonts w:ascii="Times New Roman" w:hAnsi="Times New Roman"/>
          <w:sz w:val="16"/>
          <w:szCs w:val="16"/>
        </w:rPr>
        <w:t>).  Labor Code section 1771.1(a) states the following: “A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w:t>
      </w:r>
    </w:p>
    <w:p w14:paraId="374DB1F1" w14:textId="77777777" w:rsidR="00BE75F6" w:rsidRDefault="00BE75F6" w:rsidP="00BE75F6"/>
    <w:p w14:paraId="3AB02957" w14:textId="77777777" w:rsidR="00BE75F6" w:rsidRPr="009934D8" w:rsidRDefault="00BE75F6" w:rsidP="009934D8">
      <w:pPr>
        <w:pStyle w:val="BodyText"/>
        <w:spacing w:after="60"/>
        <w:ind w:right="180"/>
        <w:rPr>
          <w:sz w:val="14"/>
          <w:szCs w:val="14"/>
          <w:u w:val="single"/>
        </w:rPr>
      </w:pPr>
    </w:p>
    <w:p w14:paraId="0608C0DD" w14:textId="77777777" w:rsidR="00A24FE7" w:rsidRDefault="00A24FE7">
      <w:pPr>
        <w:rPr>
          <w:rFonts w:asciiTheme="minorHAnsi" w:hAnsiTheme="minorHAnsi" w:cstheme="minorHAnsi"/>
          <w:i/>
          <w:iCs/>
          <w:color w:val="000000"/>
        </w:rPr>
      </w:pPr>
    </w:p>
    <w:sectPr w:rsidR="00A24FE7" w:rsidSect="00E225D1">
      <w:type w:val="continuous"/>
      <w:pgSz w:w="12240" w:h="15840"/>
      <w:pgMar w:top="720" w:right="720" w:bottom="720" w:left="720"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95DF2" w14:textId="77777777" w:rsidR="00411F11" w:rsidRDefault="00411F11">
      <w:r>
        <w:separator/>
      </w:r>
    </w:p>
  </w:endnote>
  <w:endnote w:type="continuationSeparator" w:id="0">
    <w:p w14:paraId="423DCB45" w14:textId="77777777" w:rsidR="00411F11" w:rsidRDefault="00411F11">
      <w:r>
        <w:continuationSeparator/>
      </w:r>
    </w:p>
  </w:endnote>
  <w:endnote w:type="continuationNotice" w:id="1">
    <w:p w14:paraId="7795C62D" w14:textId="77777777" w:rsidR="00411F11" w:rsidRDefault="00411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D278" w14:textId="77777777" w:rsidR="0037668B" w:rsidRPr="00B937B4" w:rsidRDefault="0037668B" w:rsidP="00132444">
    <w:pPr>
      <w:pStyle w:val="Footer"/>
      <w:tabs>
        <w:tab w:val="clear" w:pos="4320"/>
        <w:tab w:val="center" w:pos="5220"/>
      </w:tabs>
      <w:jc w:val="center"/>
      <w:rPr>
        <w:rStyle w:val="PageNumber"/>
        <w:rFonts w:asciiTheme="minorHAnsi" w:hAnsiTheme="minorHAnsi"/>
        <w:sz w:val="16"/>
        <w:szCs w:val="16"/>
      </w:rPr>
    </w:pPr>
    <w:r>
      <w:rPr>
        <w:sz w:val="16"/>
        <w:szCs w:val="16"/>
      </w:rPr>
      <w:t xml:space="preserve"> </w:t>
    </w:r>
    <w:r w:rsidRPr="00B937B4">
      <w:rPr>
        <w:rFonts w:asciiTheme="minorHAnsi" w:hAnsiTheme="minorHAnsi"/>
        <w:sz w:val="16"/>
        <w:szCs w:val="16"/>
      </w:rPr>
      <w:t xml:space="preserve">Page </w:t>
    </w:r>
    <w:r w:rsidRPr="00B937B4">
      <w:rPr>
        <w:rFonts w:asciiTheme="minorHAnsi" w:hAnsiTheme="minorHAnsi"/>
        <w:sz w:val="16"/>
        <w:szCs w:val="16"/>
      </w:rPr>
      <w:fldChar w:fldCharType="begin"/>
    </w:r>
    <w:r w:rsidRPr="00B937B4">
      <w:rPr>
        <w:rFonts w:asciiTheme="minorHAnsi" w:hAnsiTheme="minorHAnsi"/>
        <w:sz w:val="16"/>
        <w:szCs w:val="16"/>
      </w:rPr>
      <w:instrText xml:space="preserve"> PAGE </w:instrText>
    </w:r>
    <w:r w:rsidRPr="00B937B4">
      <w:rPr>
        <w:rFonts w:asciiTheme="minorHAnsi" w:hAnsiTheme="minorHAnsi"/>
        <w:sz w:val="16"/>
        <w:szCs w:val="16"/>
      </w:rPr>
      <w:fldChar w:fldCharType="separate"/>
    </w:r>
    <w:r w:rsidR="003D39F5" w:rsidRPr="00B937B4">
      <w:rPr>
        <w:rFonts w:asciiTheme="minorHAnsi" w:hAnsiTheme="minorHAnsi"/>
        <w:noProof/>
        <w:sz w:val="16"/>
        <w:szCs w:val="16"/>
      </w:rPr>
      <w:t>4</w:t>
    </w:r>
    <w:r w:rsidRPr="00B937B4">
      <w:rPr>
        <w:rFonts w:asciiTheme="minorHAnsi" w:hAnsiTheme="minorHAnsi"/>
        <w:sz w:val="16"/>
        <w:szCs w:val="16"/>
      </w:rPr>
      <w:fldChar w:fldCharType="end"/>
    </w:r>
    <w:r w:rsidRPr="00B937B4">
      <w:rPr>
        <w:rFonts w:asciiTheme="minorHAnsi" w:hAnsiTheme="minorHAnsi"/>
        <w:sz w:val="16"/>
        <w:szCs w:val="16"/>
      </w:rPr>
      <w:t xml:space="preserve"> of </w:t>
    </w:r>
    <w:r w:rsidRPr="00B937B4">
      <w:rPr>
        <w:rStyle w:val="PageNumber"/>
        <w:rFonts w:asciiTheme="minorHAnsi" w:hAnsiTheme="minorHAnsi"/>
        <w:sz w:val="16"/>
        <w:szCs w:val="16"/>
      </w:rPr>
      <w:fldChar w:fldCharType="begin"/>
    </w:r>
    <w:r w:rsidRPr="00B937B4">
      <w:rPr>
        <w:rStyle w:val="PageNumber"/>
        <w:rFonts w:asciiTheme="minorHAnsi" w:hAnsiTheme="minorHAnsi"/>
        <w:sz w:val="16"/>
        <w:szCs w:val="16"/>
      </w:rPr>
      <w:instrText xml:space="preserve"> NUMPAGES </w:instrText>
    </w:r>
    <w:r w:rsidRPr="00B937B4">
      <w:rPr>
        <w:rStyle w:val="PageNumber"/>
        <w:rFonts w:asciiTheme="minorHAnsi" w:hAnsiTheme="minorHAnsi"/>
        <w:sz w:val="16"/>
        <w:szCs w:val="16"/>
      </w:rPr>
      <w:fldChar w:fldCharType="separate"/>
    </w:r>
    <w:r w:rsidR="003D39F5" w:rsidRPr="00B937B4">
      <w:rPr>
        <w:rStyle w:val="PageNumber"/>
        <w:rFonts w:asciiTheme="minorHAnsi" w:hAnsiTheme="minorHAnsi"/>
        <w:noProof/>
        <w:sz w:val="16"/>
        <w:szCs w:val="16"/>
      </w:rPr>
      <w:t>11</w:t>
    </w:r>
    <w:r w:rsidRPr="00B937B4">
      <w:rPr>
        <w:rStyle w:val="PageNumber"/>
        <w:rFonts w:asciiTheme="minorHAnsi" w:hAnsiTheme="minorHAnsi"/>
        <w:sz w:val="16"/>
        <w:szCs w:val="16"/>
      </w:rPr>
      <w:fldChar w:fldCharType="end"/>
    </w:r>
  </w:p>
  <w:p w14:paraId="3389EFEE" w14:textId="77777777" w:rsidR="0037668B" w:rsidRPr="00B937B4" w:rsidRDefault="0037668B" w:rsidP="0004115B">
    <w:pPr>
      <w:pStyle w:val="Header"/>
      <w:ind w:left="720" w:hanging="720"/>
      <w:jc w:val="both"/>
      <w:rPr>
        <w:rStyle w:val="PageNumber"/>
        <w:rFonts w:asciiTheme="minorHAnsi" w:hAnsiTheme="minorHAnsi"/>
        <w:sz w:val="16"/>
        <w:szCs w:val="16"/>
      </w:rPr>
    </w:pPr>
    <w:r w:rsidRPr="00B937B4">
      <w:rPr>
        <w:rStyle w:val="PageNumber"/>
        <w:rFonts w:asciiTheme="minorHAnsi" w:hAnsiTheme="minorHAnsi"/>
        <w:sz w:val="16"/>
        <w:szCs w:val="16"/>
      </w:rPr>
      <w:tab/>
    </w:r>
    <w:r w:rsidRPr="00B937B4">
      <w:rPr>
        <w:rStyle w:val="PageNumber"/>
        <w:rFonts w:asciiTheme="minorHAnsi" w:hAnsiTheme="minorHAnsi"/>
        <w:sz w:val="16"/>
        <w:szCs w:val="16"/>
      </w:rPr>
      <w:tab/>
    </w:r>
    <w:r w:rsidRPr="00B937B4">
      <w:rPr>
        <w:rStyle w:val="PageNumber"/>
        <w:rFonts w:asciiTheme="minorHAnsi" w:hAnsiTheme="minorHAnsi"/>
        <w:sz w:val="16"/>
        <w:szCs w:val="16"/>
      </w:rPr>
      <w:tab/>
    </w:r>
  </w:p>
  <w:p w14:paraId="4AEAEF58" w14:textId="77777777" w:rsidR="0037668B" w:rsidRPr="00132444" w:rsidRDefault="0037668B">
    <w:pPr>
      <w:pStyle w:val="Footer"/>
      <w:tabs>
        <w:tab w:val="clear" w:pos="4320"/>
        <w:tab w:val="center" w:pos="5220"/>
      </w:tabs>
      <w:rPr>
        <w:rStyle w:val="PageNumbe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1568" w14:textId="77777777" w:rsidR="00E67295" w:rsidRDefault="00E67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ECE2" w14:textId="77777777" w:rsidR="00E67295" w:rsidRDefault="00E6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4ABC" w14:textId="77777777" w:rsidR="00411F11" w:rsidRDefault="00411F11">
      <w:r>
        <w:separator/>
      </w:r>
    </w:p>
  </w:footnote>
  <w:footnote w:type="continuationSeparator" w:id="0">
    <w:p w14:paraId="05F79388" w14:textId="77777777" w:rsidR="00411F11" w:rsidRDefault="00411F11">
      <w:r>
        <w:continuationSeparator/>
      </w:r>
    </w:p>
  </w:footnote>
  <w:footnote w:type="continuationNotice" w:id="1">
    <w:p w14:paraId="053C45F2" w14:textId="77777777" w:rsidR="00411F11" w:rsidRDefault="00411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4160" w14:textId="77777777" w:rsidR="00E67295" w:rsidRDefault="00E67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16828" w14:textId="2F6694D0" w:rsidR="00E67295" w:rsidRDefault="00E67295" w:rsidP="0093370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E1E79" w14:textId="77777777" w:rsidR="00E67295" w:rsidRDefault="00E67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21D4" w14:textId="6EECD4DD" w:rsidR="007C3522" w:rsidRDefault="007C3522" w:rsidP="0093370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6FA0"/>
    <w:multiLevelType w:val="hybridMultilevel"/>
    <w:tmpl w:val="3296195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30A0DC8"/>
    <w:multiLevelType w:val="hybridMultilevel"/>
    <w:tmpl w:val="BFD0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F2A46"/>
    <w:multiLevelType w:val="multilevel"/>
    <w:tmpl w:val="DB7A6D54"/>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 w15:restartNumberingAfterBreak="0">
    <w:nsid w:val="20807628"/>
    <w:multiLevelType w:val="hybridMultilevel"/>
    <w:tmpl w:val="1A629746"/>
    <w:lvl w:ilvl="0" w:tplc="2C32F0EC">
      <w:numFmt w:val="bullet"/>
      <w:lvlText w:val=""/>
      <w:lvlJc w:val="left"/>
      <w:pPr>
        <w:tabs>
          <w:tab w:val="num" w:pos="720"/>
        </w:tabs>
        <w:ind w:left="720" w:hanging="360"/>
      </w:pPr>
      <w:rPr>
        <w:rFonts w:ascii="Symbol" w:eastAsia="Times New Roman" w:hAnsi="Symbol" w:cs="Times New Roman" w:hint="default"/>
        <w:b/>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F7907"/>
    <w:multiLevelType w:val="hybridMultilevel"/>
    <w:tmpl w:val="CCFA3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0B71B7"/>
    <w:multiLevelType w:val="hybridMultilevel"/>
    <w:tmpl w:val="748212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DF551BB"/>
    <w:multiLevelType w:val="hybridMultilevel"/>
    <w:tmpl w:val="71C8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512BD"/>
    <w:multiLevelType w:val="hybridMultilevel"/>
    <w:tmpl w:val="27B24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B94B59"/>
    <w:multiLevelType w:val="hybridMultilevel"/>
    <w:tmpl w:val="964C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61B88"/>
    <w:multiLevelType w:val="hybridMultilevel"/>
    <w:tmpl w:val="6214F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C965A3B"/>
    <w:multiLevelType w:val="hybridMultilevel"/>
    <w:tmpl w:val="A474A63C"/>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D6DBA"/>
    <w:multiLevelType w:val="hybridMultilevel"/>
    <w:tmpl w:val="3296195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5ECB4CF1"/>
    <w:multiLevelType w:val="multilevel"/>
    <w:tmpl w:val="F772793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236A4"/>
    <w:multiLevelType w:val="hybridMultilevel"/>
    <w:tmpl w:val="34C61BE2"/>
    <w:lvl w:ilvl="0" w:tplc="9CEC8FA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04CCA"/>
    <w:multiLevelType w:val="hybridMultilevel"/>
    <w:tmpl w:val="1C100978"/>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97418"/>
    <w:multiLevelType w:val="hybridMultilevel"/>
    <w:tmpl w:val="05BC3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870040">
    <w:abstractNumId w:val="4"/>
  </w:num>
  <w:num w:numId="2" w16cid:durableId="910626530">
    <w:abstractNumId w:val="3"/>
  </w:num>
  <w:num w:numId="3" w16cid:durableId="811799885">
    <w:abstractNumId w:val="11"/>
  </w:num>
  <w:num w:numId="4" w16cid:durableId="1169565338">
    <w:abstractNumId w:val="15"/>
  </w:num>
  <w:num w:numId="5" w16cid:durableId="229116042">
    <w:abstractNumId w:val="16"/>
  </w:num>
  <w:num w:numId="6" w16cid:durableId="1156460062">
    <w:abstractNumId w:val="1"/>
  </w:num>
  <w:num w:numId="7" w16cid:durableId="69815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137949">
    <w:abstractNumId w:val="8"/>
  </w:num>
  <w:num w:numId="9" w16cid:durableId="984091808">
    <w:abstractNumId w:val="9"/>
  </w:num>
  <w:num w:numId="10" w16cid:durableId="1111129226">
    <w:abstractNumId w:val="13"/>
  </w:num>
  <w:num w:numId="11" w16cid:durableId="1955599083">
    <w:abstractNumId w:val="10"/>
  </w:num>
  <w:num w:numId="12" w16cid:durableId="997002086">
    <w:abstractNumId w:val="0"/>
  </w:num>
  <w:num w:numId="13" w16cid:durableId="596183544">
    <w:abstractNumId w:val="6"/>
  </w:num>
  <w:num w:numId="14" w16cid:durableId="1208376179">
    <w:abstractNumId w:val="12"/>
  </w:num>
  <w:num w:numId="15" w16cid:durableId="1366250072">
    <w:abstractNumId w:val="2"/>
  </w:num>
  <w:num w:numId="16" w16cid:durableId="1749618379">
    <w:abstractNumId w:val="7"/>
  </w:num>
  <w:num w:numId="17" w16cid:durableId="767581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A7"/>
    <w:rsid w:val="000026EB"/>
    <w:rsid w:val="00002FD1"/>
    <w:rsid w:val="00004749"/>
    <w:rsid w:val="00005825"/>
    <w:rsid w:val="00013521"/>
    <w:rsid w:val="000144AC"/>
    <w:rsid w:val="00022F6E"/>
    <w:rsid w:val="0002540D"/>
    <w:rsid w:val="00026242"/>
    <w:rsid w:val="00027894"/>
    <w:rsid w:val="00037139"/>
    <w:rsid w:val="0004115B"/>
    <w:rsid w:val="000414B2"/>
    <w:rsid w:val="000423A4"/>
    <w:rsid w:val="0004243C"/>
    <w:rsid w:val="00050066"/>
    <w:rsid w:val="000514C2"/>
    <w:rsid w:val="00060366"/>
    <w:rsid w:val="0006296C"/>
    <w:rsid w:val="00065B0A"/>
    <w:rsid w:val="00070034"/>
    <w:rsid w:val="00070126"/>
    <w:rsid w:val="00076B88"/>
    <w:rsid w:val="00081735"/>
    <w:rsid w:val="00087615"/>
    <w:rsid w:val="00087A3B"/>
    <w:rsid w:val="0009723B"/>
    <w:rsid w:val="000A1C9D"/>
    <w:rsid w:val="000A1CF0"/>
    <w:rsid w:val="000A3AE0"/>
    <w:rsid w:val="000A6886"/>
    <w:rsid w:val="000B27E7"/>
    <w:rsid w:val="000B3488"/>
    <w:rsid w:val="000B6270"/>
    <w:rsid w:val="000C4020"/>
    <w:rsid w:val="000D3855"/>
    <w:rsid w:val="000D458E"/>
    <w:rsid w:val="000E2326"/>
    <w:rsid w:val="000E4920"/>
    <w:rsid w:val="000F46AE"/>
    <w:rsid w:val="00100D33"/>
    <w:rsid w:val="00102EF5"/>
    <w:rsid w:val="00105B22"/>
    <w:rsid w:val="00120156"/>
    <w:rsid w:val="00124E95"/>
    <w:rsid w:val="001300BB"/>
    <w:rsid w:val="00131837"/>
    <w:rsid w:val="00132444"/>
    <w:rsid w:val="00137855"/>
    <w:rsid w:val="001415C9"/>
    <w:rsid w:val="00144F70"/>
    <w:rsid w:val="001507E9"/>
    <w:rsid w:val="001509D1"/>
    <w:rsid w:val="00152818"/>
    <w:rsid w:val="00172649"/>
    <w:rsid w:val="00176DFC"/>
    <w:rsid w:val="00177A34"/>
    <w:rsid w:val="00185688"/>
    <w:rsid w:val="0018739A"/>
    <w:rsid w:val="001A1494"/>
    <w:rsid w:val="001A2968"/>
    <w:rsid w:val="001B0406"/>
    <w:rsid w:val="001B0428"/>
    <w:rsid w:val="001B291C"/>
    <w:rsid w:val="001B5C51"/>
    <w:rsid w:val="001D2881"/>
    <w:rsid w:val="001D3E0A"/>
    <w:rsid w:val="001D4540"/>
    <w:rsid w:val="001D7295"/>
    <w:rsid w:val="001D76F9"/>
    <w:rsid w:val="001E115E"/>
    <w:rsid w:val="001E25A0"/>
    <w:rsid w:val="001F1C05"/>
    <w:rsid w:val="002137C6"/>
    <w:rsid w:val="00213D93"/>
    <w:rsid w:val="002142DC"/>
    <w:rsid w:val="002202C6"/>
    <w:rsid w:val="00220BCC"/>
    <w:rsid w:val="002211FE"/>
    <w:rsid w:val="0022249A"/>
    <w:rsid w:val="002242B2"/>
    <w:rsid w:val="0023168A"/>
    <w:rsid w:val="00237213"/>
    <w:rsid w:val="002414F1"/>
    <w:rsid w:val="00243660"/>
    <w:rsid w:val="00246B9A"/>
    <w:rsid w:val="00253B42"/>
    <w:rsid w:val="0025612D"/>
    <w:rsid w:val="00257427"/>
    <w:rsid w:val="002574BD"/>
    <w:rsid w:val="00265203"/>
    <w:rsid w:val="00265FDF"/>
    <w:rsid w:val="00272A08"/>
    <w:rsid w:val="00273835"/>
    <w:rsid w:val="002850C4"/>
    <w:rsid w:val="00292DC5"/>
    <w:rsid w:val="00293913"/>
    <w:rsid w:val="002948ED"/>
    <w:rsid w:val="002950EA"/>
    <w:rsid w:val="0029618A"/>
    <w:rsid w:val="00297410"/>
    <w:rsid w:val="00297B5F"/>
    <w:rsid w:val="002A3DE2"/>
    <w:rsid w:val="002A42B0"/>
    <w:rsid w:val="002A73C7"/>
    <w:rsid w:val="002C0A7A"/>
    <w:rsid w:val="002C41CB"/>
    <w:rsid w:val="002D1AA2"/>
    <w:rsid w:val="002D29F7"/>
    <w:rsid w:val="002E292B"/>
    <w:rsid w:val="002F2DDA"/>
    <w:rsid w:val="002F4D66"/>
    <w:rsid w:val="00300EB5"/>
    <w:rsid w:val="00301EB3"/>
    <w:rsid w:val="003055A7"/>
    <w:rsid w:val="0032481F"/>
    <w:rsid w:val="00332F4D"/>
    <w:rsid w:val="00334195"/>
    <w:rsid w:val="003345AE"/>
    <w:rsid w:val="00336187"/>
    <w:rsid w:val="00336A24"/>
    <w:rsid w:val="0033754E"/>
    <w:rsid w:val="003500F6"/>
    <w:rsid w:val="0035115D"/>
    <w:rsid w:val="00354A85"/>
    <w:rsid w:val="00363D5F"/>
    <w:rsid w:val="00363F8B"/>
    <w:rsid w:val="003643BB"/>
    <w:rsid w:val="00365B64"/>
    <w:rsid w:val="0036670C"/>
    <w:rsid w:val="00370527"/>
    <w:rsid w:val="0037192B"/>
    <w:rsid w:val="0037668B"/>
    <w:rsid w:val="003766EF"/>
    <w:rsid w:val="003841FB"/>
    <w:rsid w:val="00392E7C"/>
    <w:rsid w:val="003937FF"/>
    <w:rsid w:val="00395091"/>
    <w:rsid w:val="0039531D"/>
    <w:rsid w:val="0039733A"/>
    <w:rsid w:val="00397FAB"/>
    <w:rsid w:val="003A10F1"/>
    <w:rsid w:val="003A7105"/>
    <w:rsid w:val="003C0B39"/>
    <w:rsid w:val="003C4497"/>
    <w:rsid w:val="003D00AD"/>
    <w:rsid w:val="003D39F5"/>
    <w:rsid w:val="003E0313"/>
    <w:rsid w:val="003E1302"/>
    <w:rsid w:val="003E1FAB"/>
    <w:rsid w:val="003E24CF"/>
    <w:rsid w:val="003E2E9F"/>
    <w:rsid w:val="003F25B0"/>
    <w:rsid w:val="003F527A"/>
    <w:rsid w:val="003F5991"/>
    <w:rsid w:val="00401A60"/>
    <w:rsid w:val="004025F1"/>
    <w:rsid w:val="00410667"/>
    <w:rsid w:val="0041188B"/>
    <w:rsid w:val="00411F11"/>
    <w:rsid w:val="00415EC1"/>
    <w:rsid w:val="004222A3"/>
    <w:rsid w:val="0042476A"/>
    <w:rsid w:val="00427D6B"/>
    <w:rsid w:val="0043109A"/>
    <w:rsid w:val="0043126D"/>
    <w:rsid w:val="00436308"/>
    <w:rsid w:val="00440EAF"/>
    <w:rsid w:val="00442A6C"/>
    <w:rsid w:val="00442C63"/>
    <w:rsid w:val="00447FB2"/>
    <w:rsid w:val="00451FA9"/>
    <w:rsid w:val="00453A3D"/>
    <w:rsid w:val="00456537"/>
    <w:rsid w:val="004627BC"/>
    <w:rsid w:val="004675C8"/>
    <w:rsid w:val="0047103E"/>
    <w:rsid w:val="004710DC"/>
    <w:rsid w:val="00471232"/>
    <w:rsid w:val="00472192"/>
    <w:rsid w:val="00473F02"/>
    <w:rsid w:val="00476411"/>
    <w:rsid w:val="00490CE6"/>
    <w:rsid w:val="0049140F"/>
    <w:rsid w:val="00491752"/>
    <w:rsid w:val="004943E6"/>
    <w:rsid w:val="00497651"/>
    <w:rsid w:val="004C7781"/>
    <w:rsid w:val="004D11FC"/>
    <w:rsid w:val="004D39A7"/>
    <w:rsid w:val="004E2D31"/>
    <w:rsid w:val="004F1BE2"/>
    <w:rsid w:val="004F5862"/>
    <w:rsid w:val="0050059F"/>
    <w:rsid w:val="00500C9B"/>
    <w:rsid w:val="0050287C"/>
    <w:rsid w:val="00513F0A"/>
    <w:rsid w:val="00514A8A"/>
    <w:rsid w:val="00521625"/>
    <w:rsid w:val="00525551"/>
    <w:rsid w:val="005258A7"/>
    <w:rsid w:val="00530A01"/>
    <w:rsid w:val="00537AE0"/>
    <w:rsid w:val="00543DB4"/>
    <w:rsid w:val="00554003"/>
    <w:rsid w:val="00557731"/>
    <w:rsid w:val="00560668"/>
    <w:rsid w:val="00560DD5"/>
    <w:rsid w:val="00577A1B"/>
    <w:rsid w:val="00577CAA"/>
    <w:rsid w:val="00583EED"/>
    <w:rsid w:val="0058522E"/>
    <w:rsid w:val="00590CDB"/>
    <w:rsid w:val="00594D1D"/>
    <w:rsid w:val="00595F56"/>
    <w:rsid w:val="005962B5"/>
    <w:rsid w:val="005A0C49"/>
    <w:rsid w:val="005A41FE"/>
    <w:rsid w:val="005A6E28"/>
    <w:rsid w:val="005B4BD2"/>
    <w:rsid w:val="005B5704"/>
    <w:rsid w:val="005B76B9"/>
    <w:rsid w:val="005D6A91"/>
    <w:rsid w:val="005E24AE"/>
    <w:rsid w:val="005E64AB"/>
    <w:rsid w:val="005E7950"/>
    <w:rsid w:val="005F05D9"/>
    <w:rsid w:val="005F2721"/>
    <w:rsid w:val="005F38E5"/>
    <w:rsid w:val="005F77A2"/>
    <w:rsid w:val="006018F6"/>
    <w:rsid w:val="0060477D"/>
    <w:rsid w:val="00605057"/>
    <w:rsid w:val="006079E4"/>
    <w:rsid w:val="00610818"/>
    <w:rsid w:val="00613B6C"/>
    <w:rsid w:val="00614EC9"/>
    <w:rsid w:val="00622825"/>
    <w:rsid w:val="00625A76"/>
    <w:rsid w:val="00635343"/>
    <w:rsid w:val="0063753C"/>
    <w:rsid w:val="00642717"/>
    <w:rsid w:val="00645706"/>
    <w:rsid w:val="006537DA"/>
    <w:rsid w:val="006651CB"/>
    <w:rsid w:val="00673E30"/>
    <w:rsid w:val="00675378"/>
    <w:rsid w:val="006769DD"/>
    <w:rsid w:val="00681B42"/>
    <w:rsid w:val="006862E6"/>
    <w:rsid w:val="0068687C"/>
    <w:rsid w:val="006923A1"/>
    <w:rsid w:val="006A1D0C"/>
    <w:rsid w:val="006A4AF9"/>
    <w:rsid w:val="006C0589"/>
    <w:rsid w:val="006C2C91"/>
    <w:rsid w:val="006C4066"/>
    <w:rsid w:val="006C4A7A"/>
    <w:rsid w:val="006C7FDC"/>
    <w:rsid w:val="006D0E61"/>
    <w:rsid w:val="006D4981"/>
    <w:rsid w:val="006E052E"/>
    <w:rsid w:val="006E2793"/>
    <w:rsid w:val="006E2DFD"/>
    <w:rsid w:val="006E6063"/>
    <w:rsid w:val="006E6B3C"/>
    <w:rsid w:val="006E7FBB"/>
    <w:rsid w:val="00702919"/>
    <w:rsid w:val="00704F5C"/>
    <w:rsid w:val="0073614D"/>
    <w:rsid w:val="007369B4"/>
    <w:rsid w:val="0073762D"/>
    <w:rsid w:val="007511A6"/>
    <w:rsid w:val="00751D1B"/>
    <w:rsid w:val="00752C90"/>
    <w:rsid w:val="00754060"/>
    <w:rsid w:val="0075690D"/>
    <w:rsid w:val="00757CEE"/>
    <w:rsid w:val="00757EDF"/>
    <w:rsid w:val="007600D2"/>
    <w:rsid w:val="00761323"/>
    <w:rsid w:val="00766444"/>
    <w:rsid w:val="00777517"/>
    <w:rsid w:val="007830A2"/>
    <w:rsid w:val="00784D86"/>
    <w:rsid w:val="00794A1F"/>
    <w:rsid w:val="0079600A"/>
    <w:rsid w:val="00797D87"/>
    <w:rsid w:val="007A7344"/>
    <w:rsid w:val="007A75E6"/>
    <w:rsid w:val="007B2B55"/>
    <w:rsid w:val="007C1E27"/>
    <w:rsid w:val="007C3522"/>
    <w:rsid w:val="007C50DF"/>
    <w:rsid w:val="007C5BBB"/>
    <w:rsid w:val="007D03D3"/>
    <w:rsid w:val="007D21A7"/>
    <w:rsid w:val="007D6364"/>
    <w:rsid w:val="007E0B32"/>
    <w:rsid w:val="007E125F"/>
    <w:rsid w:val="007E35BA"/>
    <w:rsid w:val="007E6AA8"/>
    <w:rsid w:val="007F0B81"/>
    <w:rsid w:val="007F2967"/>
    <w:rsid w:val="007F37F4"/>
    <w:rsid w:val="007F43B8"/>
    <w:rsid w:val="007F460D"/>
    <w:rsid w:val="00802DBB"/>
    <w:rsid w:val="00806EF1"/>
    <w:rsid w:val="008103C7"/>
    <w:rsid w:val="00814C39"/>
    <w:rsid w:val="00815CA3"/>
    <w:rsid w:val="008178E9"/>
    <w:rsid w:val="008220D1"/>
    <w:rsid w:val="00824AD9"/>
    <w:rsid w:val="00830D49"/>
    <w:rsid w:val="0083430D"/>
    <w:rsid w:val="0083494D"/>
    <w:rsid w:val="00836519"/>
    <w:rsid w:val="00840D51"/>
    <w:rsid w:val="0084419E"/>
    <w:rsid w:val="00846B4A"/>
    <w:rsid w:val="008514D5"/>
    <w:rsid w:val="0085695B"/>
    <w:rsid w:val="008579C5"/>
    <w:rsid w:val="008602AF"/>
    <w:rsid w:val="0086236C"/>
    <w:rsid w:val="00863E42"/>
    <w:rsid w:val="00875951"/>
    <w:rsid w:val="00880835"/>
    <w:rsid w:val="0089737F"/>
    <w:rsid w:val="008A488A"/>
    <w:rsid w:val="008B6FC4"/>
    <w:rsid w:val="008B7ED5"/>
    <w:rsid w:val="008C45A5"/>
    <w:rsid w:val="008C667B"/>
    <w:rsid w:val="008D0517"/>
    <w:rsid w:val="008D2D98"/>
    <w:rsid w:val="008D44D0"/>
    <w:rsid w:val="008D4552"/>
    <w:rsid w:val="008D7C84"/>
    <w:rsid w:val="008E5C43"/>
    <w:rsid w:val="008E6B95"/>
    <w:rsid w:val="008E724D"/>
    <w:rsid w:val="008F0CA3"/>
    <w:rsid w:val="008F1FD2"/>
    <w:rsid w:val="008F324D"/>
    <w:rsid w:val="00916313"/>
    <w:rsid w:val="00916DDA"/>
    <w:rsid w:val="00926F94"/>
    <w:rsid w:val="00927332"/>
    <w:rsid w:val="0093387A"/>
    <w:rsid w:val="009343CC"/>
    <w:rsid w:val="00941782"/>
    <w:rsid w:val="00942610"/>
    <w:rsid w:val="0094652E"/>
    <w:rsid w:val="00960833"/>
    <w:rsid w:val="00961EB3"/>
    <w:rsid w:val="0096370C"/>
    <w:rsid w:val="00971619"/>
    <w:rsid w:val="009753C9"/>
    <w:rsid w:val="009755F0"/>
    <w:rsid w:val="00980FA7"/>
    <w:rsid w:val="00981BFC"/>
    <w:rsid w:val="00982E7D"/>
    <w:rsid w:val="00987B84"/>
    <w:rsid w:val="00990978"/>
    <w:rsid w:val="00991E49"/>
    <w:rsid w:val="009934D8"/>
    <w:rsid w:val="009A3C26"/>
    <w:rsid w:val="009B4218"/>
    <w:rsid w:val="009B5DA4"/>
    <w:rsid w:val="009C3336"/>
    <w:rsid w:val="009D0AD5"/>
    <w:rsid w:val="009D1F0C"/>
    <w:rsid w:val="009D3DB3"/>
    <w:rsid w:val="009D52D7"/>
    <w:rsid w:val="009D6657"/>
    <w:rsid w:val="009E1012"/>
    <w:rsid w:val="009E308B"/>
    <w:rsid w:val="009E5ADD"/>
    <w:rsid w:val="009F3639"/>
    <w:rsid w:val="009F4B13"/>
    <w:rsid w:val="009F79B6"/>
    <w:rsid w:val="00A013B6"/>
    <w:rsid w:val="00A048D8"/>
    <w:rsid w:val="00A10AEF"/>
    <w:rsid w:val="00A14019"/>
    <w:rsid w:val="00A2371C"/>
    <w:rsid w:val="00A24FE7"/>
    <w:rsid w:val="00A27820"/>
    <w:rsid w:val="00A41347"/>
    <w:rsid w:val="00A42702"/>
    <w:rsid w:val="00A42758"/>
    <w:rsid w:val="00A43CCD"/>
    <w:rsid w:val="00A47A1A"/>
    <w:rsid w:val="00A51E0C"/>
    <w:rsid w:val="00A66BCD"/>
    <w:rsid w:val="00A70A56"/>
    <w:rsid w:val="00A73C4D"/>
    <w:rsid w:val="00A7458B"/>
    <w:rsid w:val="00A8579B"/>
    <w:rsid w:val="00A858CC"/>
    <w:rsid w:val="00A96613"/>
    <w:rsid w:val="00A96D36"/>
    <w:rsid w:val="00AA1E47"/>
    <w:rsid w:val="00AA2A80"/>
    <w:rsid w:val="00AB6ADC"/>
    <w:rsid w:val="00AC3AD2"/>
    <w:rsid w:val="00AC3FD7"/>
    <w:rsid w:val="00AC48F6"/>
    <w:rsid w:val="00AC612A"/>
    <w:rsid w:val="00AE14F5"/>
    <w:rsid w:val="00AE3B87"/>
    <w:rsid w:val="00AE3C4C"/>
    <w:rsid w:val="00AF057F"/>
    <w:rsid w:val="00AF5F01"/>
    <w:rsid w:val="00AF6C0A"/>
    <w:rsid w:val="00AF77AE"/>
    <w:rsid w:val="00B04DD2"/>
    <w:rsid w:val="00B13098"/>
    <w:rsid w:val="00B14FEC"/>
    <w:rsid w:val="00B20479"/>
    <w:rsid w:val="00B219B6"/>
    <w:rsid w:val="00B2236F"/>
    <w:rsid w:val="00B27A3D"/>
    <w:rsid w:val="00B27B02"/>
    <w:rsid w:val="00B33BD9"/>
    <w:rsid w:val="00B37A18"/>
    <w:rsid w:val="00B456E8"/>
    <w:rsid w:val="00B46784"/>
    <w:rsid w:val="00B47826"/>
    <w:rsid w:val="00B52B70"/>
    <w:rsid w:val="00B71669"/>
    <w:rsid w:val="00B71B0C"/>
    <w:rsid w:val="00B74BD8"/>
    <w:rsid w:val="00B771E7"/>
    <w:rsid w:val="00B77FE4"/>
    <w:rsid w:val="00B80690"/>
    <w:rsid w:val="00B80B88"/>
    <w:rsid w:val="00B8125A"/>
    <w:rsid w:val="00B817D2"/>
    <w:rsid w:val="00B82E32"/>
    <w:rsid w:val="00B902D8"/>
    <w:rsid w:val="00B937B4"/>
    <w:rsid w:val="00B95A5C"/>
    <w:rsid w:val="00BA16AD"/>
    <w:rsid w:val="00BA1C35"/>
    <w:rsid w:val="00BB013B"/>
    <w:rsid w:val="00BD1524"/>
    <w:rsid w:val="00BD1DB3"/>
    <w:rsid w:val="00BD26B5"/>
    <w:rsid w:val="00BE0802"/>
    <w:rsid w:val="00BE53A7"/>
    <w:rsid w:val="00BE75F6"/>
    <w:rsid w:val="00BF0AE5"/>
    <w:rsid w:val="00BF333B"/>
    <w:rsid w:val="00BF473A"/>
    <w:rsid w:val="00BF6570"/>
    <w:rsid w:val="00C058E0"/>
    <w:rsid w:val="00C05BEA"/>
    <w:rsid w:val="00C21209"/>
    <w:rsid w:val="00C249DA"/>
    <w:rsid w:val="00C373DB"/>
    <w:rsid w:val="00C40DAC"/>
    <w:rsid w:val="00C43CC4"/>
    <w:rsid w:val="00C55DA3"/>
    <w:rsid w:val="00C56898"/>
    <w:rsid w:val="00C61335"/>
    <w:rsid w:val="00C62D57"/>
    <w:rsid w:val="00C6723F"/>
    <w:rsid w:val="00C676A2"/>
    <w:rsid w:val="00C760FA"/>
    <w:rsid w:val="00C82216"/>
    <w:rsid w:val="00C8341F"/>
    <w:rsid w:val="00C83C2A"/>
    <w:rsid w:val="00C85CB7"/>
    <w:rsid w:val="00C91157"/>
    <w:rsid w:val="00CA0A5A"/>
    <w:rsid w:val="00CB032D"/>
    <w:rsid w:val="00CB2CB6"/>
    <w:rsid w:val="00CB504C"/>
    <w:rsid w:val="00CB600D"/>
    <w:rsid w:val="00CB7151"/>
    <w:rsid w:val="00CC3AE4"/>
    <w:rsid w:val="00CC59E6"/>
    <w:rsid w:val="00CC71C4"/>
    <w:rsid w:val="00CD2C8E"/>
    <w:rsid w:val="00CE3631"/>
    <w:rsid w:val="00CE3885"/>
    <w:rsid w:val="00CE6E55"/>
    <w:rsid w:val="00CF4805"/>
    <w:rsid w:val="00CF5EAD"/>
    <w:rsid w:val="00D01308"/>
    <w:rsid w:val="00D01D1D"/>
    <w:rsid w:val="00D02159"/>
    <w:rsid w:val="00D0335E"/>
    <w:rsid w:val="00D068D5"/>
    <w:rsid w:val="00D10803"/>
    <w:rsid w:val="00D131B0"/>
    <w:rsid w:val="00D17F1C"/>
    <w:rsid w:val="00D2320C"/>
    <w:rsid w:val="00D249B9"/>
    <w:rsid w:val="00D2659C"/>
    <w:rsid w:val="00D30EC6"/>
    <w:rsid w:val="00D56ACE"/>
    <w:rsid w:val="00D56AD2"/>
    <w:rsid w:val="00D57F95"/>
    <w:rsid w:val="00D707A3"/>
    <w:rsid w:val="00D76200"/>
    <w:rsid w:val="00D803BE"/>
    <w:rsid w:val="00D806ED"/>
    <w:rsid w:val="00D87BCA"/>
    <w:rsid w:val="00D92A25"/>
    <w:rsid w:val="00D97F9A"/>
    <w:rsid w:val="00DA0935"/>
    <w:rsid w:val="00DA2753"/>
    <w:rsid w:val="00DA3DA3"/>
    <w:rsid w:val="00DA4027"/>
    <w:rsid w:val="00DA421D"/>
    <w:rsid w:val="00DA656F"/>
    <w:rsid w:val="00DB2F5C"/>
    <w:rsid w:val="00DC2B11"/>
    <w:rsid w:val="00DC5831"/>
    <w:rsid w:val="00DE646F"/>
    <w:rsid w:val="00DE68D5"/>
    <w:rsid w:val="00DF1FCC"/>
    <w:rsid w:val="00DF2AD6"/>
    <w:rsid w:val="00DF2B4F"/>
    <w:rsid w:val="00E058CA"/>
    <w:rsid w:val="00E0596C"/>
    <w:rsid w:val="00E07F57"/>
    <w:rsid w:val="00E103EA"/>
    <w:rsid w:val="00E109CB"/>
    <w:rsid w:val="00E117F3"/>
    <w:rsid w:val="00E211A4"/>
    <w:rsid w:val="00E225D1"/>
    <w:rsid w:val="00E261DD"/>
    <w:rsid w:val="00E40343"/>
    <w:rsid w:val="00E56236"/>
    <w:rsid w:val="00E56811"/>
    <w:rsid w:val="00E57168"/>
    <w:rsid w:val="00E62B20"/>
    <w:rsid w:val="00E636F5"/>
    <w:rsid w:val="00E67295"/>
    <w:rsid w:val="00E74A14"/>
    <w:rsid w:val="00E74C8F"/>
    <w:rsid w:val="00E807EA"/>
    <w:rsid w:val="00E81E65"/>
    <w:rsid w:val="00E848AF"/>
    <w:rsid w:val="00E85B4F"/>
    <w:rsid w:val="00E958BB"/>
    <w:rsid w:val="00E95D1F"/>
    <w:rsid w:val="00EA1812"/>
    <w:rsid w:val="00EA1C64"/>
    <w:rsid w:val="00EA76CC"/>
    <w:rsid w:val="00EB0444"/>
    <w:rsid w:val="00EB41C0"/>
    <w:rsid w:val="00EC04AF"/>
    <w:rsid w:val="00EC1677"/>
    <w:rsid w:val="00EC27D8"/>
    <w:rsid w:val="00EC4460"/>
    <w:rsid w:val="00ED1961"/>
    <w:rsid w:val="00ED2EF0"/>
    <w:rsid w:val="00EE1009"/>
    <w:rsid w:val="00EF4175"/>
    <w:rsid w:val="00F05129"/>
    <w:rsid w:val="00F06F2D"/>
    <w:rsid w:val="00F07151"/>
    <w:rsid w:val="00F12B59"/>
    <w:rsid w:val="00F1356D"/>
    <w:rsid w:val="00F22B5F"/>
    <w:rsid w:val="00F22C6E"/>
    <w:rsid w:val="00F25AF0"/>
    <w:rsid w:val="00F27832"/>
    <w:rsid w:val="00F27993"/>
    <w:rsid w:val="00F32A29"/>
    <w:rsid w:val="00F340D9"/>
    <w:rsid w:val="00F430DE"/>
    <w:rsid w:val="00F45CC4"/>
    <w:rsid w:val="00F51726"/>
    <w:rsid w:val="00F55229"/>
    <w:rsid w:val="00F618DC"/>
    <w:rsid w:val="00F62A82"/>
    <w:rsid w:val="00F73011"/>
    <w:rsid w:val="00F75629"/>
    <w:rsid w:val="00F77693"/>
    <w:rsid w:val="00F840DE"/>
    <w:rsid w:val="00F86009"/>
    <w:rsid w:val="00F9007A"/>
    <w:rsid w:val="00F91D5C"/>
    <w:rsid w:val="00F9377D"/>
    <w:rsid w:val="00F94B87"/>
    <w:rsid w:val="00FA0D2D"/>
    <w:rsid w:val="00FA1996"/>
    <w:rsid w:val="00FB0A82"/>
    <w:rsid w:val="00FB0AED"/>
    <w:rsid w:val="00FB4F50"/>
    <w:rsid w:val="00FC2B26"/>
    <w:rsid w:val="00FD5DFE"/>
    <w:rsid w:val="00FD71C9"/>
    <w:rsid w:val="00FD79C5"/>
    <w:rsid w:val="00FE511E"/>
    <w:rsid w:val="2DA6F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305E8"/>
  <w15:docId w15:val="{6E04D293-2015-4F41-A39A-D7ADF9C6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981"/>
    <w:rPr>
      <w:sz w:val="24"/>
      <w:szCs w:val="24"/>
    </w:rPr>
  </w:style>
  <w:style w:type="paragraph" w:styleId="Heading1">
    <w:name w:val="heading 1"/>
    <w:basedOn w:val="Normal"/>
    <w:next w:val="Normal"/>
    <w:qFormat/>
    <w:rsid w:val="006D4981"/>
    <w:pPr>
      <w:keepNext/>
      <w:outlineLvl w:val="0"/>
    </w:pPr>
    <w:rPr>
      <w:b/>
      <w:bCs/>
      <w:sz w:val="28"/>
    </w:rPr>
  </w:style>
  <w:style w:type="paragraph" w:styleId="Heading2">
    <w:name w:val="heading 2"/>
    <w:basedOn w:val="Normal"/>
    <w:next w:val="Normal"/>
    <w:qFormat/>
    <w:rsid w:val="006D4981"/>
    <w:pPr>
      <w:keepNext/>
      <w:jc w:val="both"/>
      <w:outlineLvl w:val="1"/>
    </w:pPr>
    <w:rPr>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D4981"/>
    <w:pPr>
      <w:tabs>
        <w:tab w:val="left" w:leader="underscore" w:pos="5040"/>
        <w:tab w:val="right" w:leader="underscore" w:pos="9360"/>
      </w:tabs>
      <w:spacing w:before="120" w:after="240"/>
      <w:jc w:val="center"/>
    </w:pPr>
    <w:rPr>
      <w:b/>
      <w:caps/>
      <w:sz w:val="40"/>
      <w:szCs w:val="40"/>
      <w:u w:val="single"/>
    </w:rPr>
  </w:style>
  <w:style w:type="paragraph" w:styleId="BalloonText">
    <w:name w:val="Balloon Text"/>
    <w:basedOn w:val="Normal"/>
    <w:semiHidden/>
    <w:rsid w:val="006D4981"/>
    <w:rPr>
      <w:rFonts w:ascii="Tahoma" w:hAnsi="Tahoma" w:cs="Tahoma"/>
      <w:sz w:val="16"/>
      <w:szCs w:val="16"/>
    </w:rPr>
  </w:style>
  <w:style w:type="paragraph" w:styleId="Header">
    <w:name w:val="header"/>
    <w:basedOn w:val="Normal"/>
    <w:link w:val="HeaderChar"/>
    <w:uiPriority w:val="99"/>
    <w:rsid w:val="006D4981"/>
    <w:pPr>
      <w:tabs>
        <w:tab w:val="center" w:pos="4320"/>
        <w:tab w:val="right" w:pos="8640"/>
      </w:tabs>
    </w:pPr>
  </w:style>
  <w:style w:type="paragraph" w:styleId="Footer">
    <w:name w:val="footer"/>
    <w:basedOn w:val="Normal"/>
    <w:link w:val="FooterChar"/>
    <w:uiPriority w:val="99"/>
    <w:rsid w:val="006D4981"/>
    <w:pPr>
      <w:tabs>
        <w:tab w:val="center" w:pos="4320"/>
        <w:tab w:val="right" w:pos="8640"/>
      </w:tabs>
    </w:pPr>
  </w:style>
  <w:style w:type="character" w:styleId="PageNumber">
    <w:name w:val="page number"/>
    <w:basedOn w:val="DefaultParagraphFont"/>
    <w:rsid w:val="006D4981"/>
  </w:style>
  <w:style w:type="paragraph" w:styleId="Title">
    <w:name w:val="Title"/>
    <w:basedOn w:val="Normal"/>
    <w:qFormat/>
    <w:rsid w:val="006D4981"/>
    <w:pPr>
      <w:tabs>
        <w:tab w:val="left" w:pos="5040"/>
      </w:tabs>
      <w:jc w:val="center"/>
    </w:pPr>
    <w:rPr>
      <w:b/>
      <w:smallCaps/>
      <w:sz w:val="32"/>
      <w:szCs w:val="32"/>
      <w:u w:val="single"/>
    </w:rPr>
  </w:style>
  <w:style w:type="paragraph" w:styleId="BodyTextIndent">
    <w:name w:val="Body Text Indent"/>
    <w:basedOn w:val="Normal"/>
    <w:rsid w:val="006D4981"/>
    <w:pPr>
      <w:tabs>
        <w:tab w:val="left" w:leader="underscore" w:pos="5760"/>
        <w:tab w:val="left" w:leader="underscore" w:pos="9360"/>
      </w:tabs>
      <w:ind w:left="360"/>
    </w:pPr>
  </w:style>
  <w:style w:type="paragraph" w:styleId="BodyText">
    <w:name w:val="Body Text"/>
    <w:basedOn w:val="Normal"/>
    <w:link w:val="BodyTextChar"/>
    <w:rsid w:val="006D4981"/>
    <w:pPr>
      <w:jc w:val="both"/>
    </w:pPr>
    <w:rPr>
      <w:sz w:val="16"/>
      <w:szCs w:val="20"/>
    </w:rPr>
  </w:style>
  <w:style w:type="character" w:styleId="Hyperlink">
    <w:name w:val="Hyperlink"/>
    <w:basedOn w:val="DefaultParagraphFont"/>
    <w:rsid w:val="008C45A5"/>
    <w:rPr>
      <w:color w:val="0000FF"/>
      <w:u w:val="single"/>
    </w:rPr>
  </w:style>
  <w:style w:type="paragraph" w:styleId="NoSpacing">
    <w:name w:val="No Spacing"/>
    <w:link w:val="NoSpacingChar"/>
    <w:uiPriority w:val="1"/>
    <w:qFormat/>
    <w:rsid w:val="00EC27D8"/>
    <w:rPr>
      <w:rFonts w:ascii="Calibri" w:hAnsi="Calibri"/>
      <w:sz w:val="22"/>
      <w:szCs w:val="22"/>
    </w:rPr>
  </w:style>
  <w:style w:type="character" w:customStyle="1" w:styleId="NoSpacingChar">
    <w:name w:val="No Spacing Char"/>
    <w:basedOn w:val="DefaultParagraphFont"/>
    <w:link w:val="NoSpacing"/>
    <w:uiPriority w:val="1"/>
    <w:rsid w:val="00EC27D8"/>
    <w:rPr>
      <w:rFonts w:ascii="Calibri" w:hAnsi="Calibri"/>
      <w:sz w:val="22"/>
      <w:szCs w:val="22"/>
      <w:lang w:val="en-US" w:eastAsia="en-US" w:bidi="ar-SA"/>
    </w:rPr>
  </w:style>
  <w:style w:type="table" w:styleId="TableGrid">
    <w:name w:val="Table Grid"/>
    <w:basedOn w:val="TableNormal"/>
    <w:rsid w:val="00CF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yle 99"/>
    <w:basedOn w:val="Normal"/>
    <w:link w:val="ListParagraphChar"/>
    <w:qFormat/>
    <w:rsid w:val="00081735"/>
    <w:pPr>
      <w:ind w:left="720"/>
      <w:contextualSpacing/>
    </w:pPr>
    <w:rPr>
      <w:rFonts w:asciiTheme="minorHAnsi" w:eastAsiaTheme="minorHAnsi" w:hAnsiTheme="minorHAnsi" w:cstheme="minorBidi"/>
      <w:sz w:val="22"/>
      <w:szCs w:val="22"/>
    </w:rPr>
  </w:style>
  <w:style w:type="paragraph" w:customStyle="1" w:styleId="Default">
    <w:name w:val="Default"/>
    <w:rsid w:val="0085695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rsid w:val="007F2967"/>
    <w:pPr>
      <w:spacing w:after="120" w:line="480" w:lineRule="auto"/>
      <w:ind w:left="360"/>
    </w:pPr>
  </w:style>
  <w:style w:type="character" w:customStyle="1" w:styleId="BodyTextIndent2Char">
    <w:name w:val="Body Text Indent 2 Char"/>
    <w:basedOn w:val="DefaultParagraphFont"/>
    <w:link w:val="BodyTextIndent2"/>
    <w:uiPriority w:val="99"/>
    <w:rsid w:val="007F2967"/>
    <w:rPr>
      <w:sz w:val="24"/>
      <w:szCs w:val="24"/>
    </w:rPr>
  </w:style>
  <w:style w:type="table" w:customStyle="1" w:styleId="Style1">
    <w:name w:val="Style1"/>
    <w:basedOn w:val="TableNormal"/>
    <w:uiPriority w:val="99"/>
    <w:rsid w:val="00D803BE"/>
    <w:tblPr/>
  </w:style>
  <w:style w:type="paragraph" w:styleId="PlainText">
    <w:name w:val="Plain Text"/>
    <w:basedOn w:val="Normal"/>
    <w:link w:val="PlainTextChar"/>
    <w:rsid w:val="00F55229"/>
    <w:pPr>
      <w:ind w:left="720" w:hanging="720"/>
    </w:pPr>
    <w:rPr>
      <w:rFonts w:ascii="Arial" w:hAnsi="Arial"/>
      <w:szCs w:val="20"/>
    </w:rPr>
  </w:style>
  <w:style w:type="character" w:customStyle="1" w:styleId="PlainTextChar">
    <w:name w:val="Plain Text Char"/>
    <w:basedOn w:val="DefaultParagraphFont"/>
    <w:link w:val="PlainText"/>
    <w:rsid w:val="00F55229"/>
    <w:rPr>
      <w:rFonts w:ascii="Arial" w:hAnsi="Arial"/>
      <w:sz w:val="24"/>
    </w:rPr>
  </w:style>
  <w:style w:type="character" w:customStyle="1" w:styleId="ListParagraphChar">
    <w:name w:val="List Paragraph Char"/>
    <w:aliases w:val="Style 99 Char"/>
    <w:link w:val="ListParagraph"/>
    <w:uiPriority w:val="34"/>
    <w:rsid w:val="00F55229"/>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63F8B"/>
    <w:rPr>
      <w:color w:val="605E5C"/>
      <w:shd w:val="clear" w:color="auto" w:fill="E1DFDD"/>
    </w:rPr>
  </w:style>
  <w:style w:type="character" w:customStyle="1" w:styleId="HeaderChar">
    <w:name w:val="Header Char"/>
    <w:basedOn w:val="DefaultParagraphFont"/>
    <w:link w:val="Header"/>
    <w:uiPriority w:val="99"/>
    <w:rsid w:val="00E67295"/>
    <w:rPr>
      <w:sz w:val="24"/>
      <w:szCs w:val="24"/>
    </w:rPr>
  </w:style>
  <w:style w:type="character" w:customStyle="1" w:styleId="FooterChar">
    <w:name w:val="Footer Char"/>
    <w:basedOn w:val="DefaultParagraphFont"/>
    <w:link w:val="Footer"/>
    <w:uiPriority w:val="99"/>
    <w:rsid w:val="00E67295"/>
    <w:rPr>
      <w:sz w:val="24"/>
      <w:szCs w:val="24"/>
    </w:rPr>
  </w:style>
  <w:style w:type="character" w:customStyle="1" w:styleId="BodyTextChar">
    <w:name w:val="Body Text Char"/>
    <w:basedOn w:val="DefaultParagraphFont"/>
    <w:link w:val="BodyText"/>
    <w:rsid w:val="00E67295"/>
    <w:rPr>
      <w:sz w:val="16"/>
    </w:rPr>
  </w:style>
  <w:style w:type="character" w:styleId="CommentReference">
    <w:name w:val="annotation reference"/>
    <w:basedOn w:val="DefaultParagraphFont"/>
    <w:semiHidden/>
    <w:unhideWhenUsed/>
    <w:rsid w:val="00802DBB"/>
    <w:rPr>
      <w:sz w:val="16"/>
      <w:szCs w:val="16"/>
    </w:rPr>
  </w:style>
  <w:style w:type="paragraph" w:styleId="CommentText">
    <w:name w:val="annotation text"/>
    <w:basedOn w:val="Normal"/>
    <w:link w:val="CommentTextChar"/>
    <w:semiHidden/>
    <w:unhideWhenUsed/>
    <w:rsid w:val="00802DBB"/>
    <w:rPr>
      <w:sz w:val="20"/>
      <w:szCs w:val="20"/>
    </w:rPr>
  </w:style>
  <w:style w:type="character" w:customStyle="1" w:styleId="CommentTextChar">
    <w:name w:val="Comment Text Char"/>
    <w:basedOn w:val="DefaultParagraphFont"/>
    <w:link w:val="CommentText"/>
    <w:semiHidden/>
    <w:rsid w:val="00802DBB"/>
  </w:style>
  <w:style w:type="paragraph" w:styleId="CommentSubject">
    <w:name w:val="annotation subject"/>
    <w:basedOn w:val="CommentText"/>
    <w:next w:val="CommentText"/>
    <w:link w:val="CommentSubjectChar"/>
    <w:semiHidden/>
    <w:unhideWhenUsed/>
    <w:rsid w:val="00802DBB"/>
    <w:rPr>
      <w:b/>
      <w:bCs/>
    </w:rPr>
  </w:style>
  <w:style w:type="character" w:customStyle="1" w:styleId="CommentSubjectChar">
    <w:name w:val="Comment Subject Char"/>
    <w:basedOn w:val="CommentTextChar"/>
    <w:link w:val="CommentSubject"/>
    <w:semiHidden/>
    <w:rsid w:val="00802DBB"/>
    <w:rPr>
      <w:b/>
      <w:bCs/>
    </w:rPr>
  </w:style>
  <w:style w:type="paragraph" w:styleId="Revision">
    <w:name w:val="Revision"/>
    <w:hidden/>
    <w:uiPriority w:val="99"/>
    <w:semiHidden/>
    <w:rsid w:val="00757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14034">
      <w:bodyDiv w:val="1"/>
      <w:marLeft w:val="0"/>
      <w:marRight w:val="0"/>
      <w:marTop w:val="0"/>
      <w:marBottom w:val="0"/>
      <w:divBdr>
        <w:top w:val="none" w:sz="0" w:space="0" w:color="auto"/>
        <w:left w:val="none" w:sz="0" w:space="0" w:color="auto"/>
        <w:bottom w:val="none" w:sz="0" w:space="0" w:color="auto"/>
        <w:right w:val="none" w:sz="0" w:space="0" w:color="auto"/>
      </w:divBdr>
    </w:div>
    <w:div w:id="733699580">
      <w:bodyDiv w:val="1"/>
      <w:marLeft w:val="0"/>
      <w:marRight w:val="0"/>
      <w:marTop w:val="0"/>
      <w:marBottom w:val="0"/>
      <w:divBdr>
        <w:top w:val="none" w:sz="0" w:space="0" w:color="auto"/>
        <w:left w:val="none" w:sz="0" w:space="0" w:color="auto"/>
        <w:bottom w:val="none" w:sz="0" w:space="0" w:color="auto"/>
        <w:right w:val="none" w:sz="0" w:space="0" w:color="auto"/>
      </w:divBdr>
    </w:div>
    <w:div w:id="979113428">
      <w:bodyDiv w:val="1"/>
      <w:marLeft w:val="0"/>
      <w:marRight w:val="0"/>
      <w:marTop w:val="0"/>
      <w:marBottom w:val="0"/>
      <w:divBdr>
        <w:top w:val="none" w:sz="0" w:space="0" w:color="auto"/>
        <w:left w:val="none" w:sz="0" w:space="0" w:color="auto"/>
        <w:bottom w:val="none" w:sz="0" w:space="0" w:color="auto"/>
        <w:right w:val="none" w:sz="0" w:space="0" w:color="auto"/>
      </w:divBdr>
    </w:div>
    <w:div w:id="1016228304">
      <w:bodyDiv w:val="1"/>
      <w:marLeft w:val="0"/>
      <w:marRight w:val="0"/>
      <w:marTop w:val="0"/>
      <w:marBottom w:val="0"/>
      <w:divBdr>
        <w:top w:val="none" w:sz="0" w:space="0" w:color="auto"/>
        <w:left w:val="none" w:sz="0" w:space="0" w:color="auto"/>
        <w:bottom w:val="none" w:sz="0" w:space="0" w:color="auto"/>
        <w:right w:val="none" w:sz="0" w:space="0" w:color="auto"/>
      </w:divBdr>
      <w:divsChild>
        <w:div w:id="972641407">
          <w:marLeft w:val="0"/>
          <w:marRight w:val="0"/>
          <w:marTop w:val="0"/>
          <w:marBottom w:val="0"/>
          <w:divBdr>
            <w:top w:val="none" w:sz="0" w:space="0" w:color="auto"/>
            <w:left w:val="none" w:sz="0" w:space="0" w:color="auto"/>
            <w:bottom w:val="none" w:sz="0" w:space="0" w:color="auto"/>
            <w:right w:val="none" w:sz="0" w:space="0" w:color="auto"/>
          </w:divBdr>
        </w:div>
      </w:divsChild>
    </w:div>
    <w:div w:id="1701541974">
      <w:bodyDiv w:val="1"/>
      <w:marLeft w:val="0"/>
      <w:marRight w:val="0"/>
      <w:marTop w:val="0"/>
      <w:marBottom w:val="0"/>
      <w:divBdr>
        <w:top w:val="none" w:sz="0" w:space="0" w:color="auto"/>
        <w:left w:val="none" w:sz="0" w:space="0" w:color="auto"/>
        <w:bottom w:val="none" w:sz="0" w:space="0" w:color="auto"/>
        <w:right w:val="none" w:sz="0" w:space="0" w:color="auto"/>
      </w:divBdr>
    </w:div>
    <w:div w:id="1844468784">
      <w:bodyDiv w:val="1"/>
      <w:marLeft w:val="0"/>
      <w:marRight w:val="0"/>
      <w:marTop w:val="0"/>
      <w:marBottom w:val="0"/>
      <w:divBdr>
        <w:top w:val="none" w:sz="0" w:space="0" w:color="auto"/>
        <w:left w:val="none" w:sz="0" w:space="0" w:color="auto"/>
        <w:bottom w:val="none" w:sz="0" w:space="0" w:color="auto"/>
        <w:right w:val="none" w:sz="0" w:space="0" w:color="auto"/>
      </w:divBdr>
      <w:divsChild>
        <w:div w:id="1951860092">
          <w:marLeft w:val="0"/>
          <w:marRight w:val="0"/>
          <w:marTop w:val="0"/>
          <w:marBottom w:val="0"/>
          <w:divBdr>
            <w:top w:val="none" w:sz="0" w:space="0" w:color="auto"/>
            <w:left w:val="none" w:sz="0" w:space="0" w:color="auto"/>
            <w:bottom w:val="none" w:sz="0" w:space="0" w:color="auto"/>
            <w:right w:val="none" w:sz="0" w:space="0" w:color="auto"/>
          </w:divBdr>
        </w:div>
      </w:divsChild>
    </w:div>
    <w:div w:id="1867719964">
      <w:bodyDiv w:val="1"/>
      <w:marLeft w:val="0"/>
      <w:marRight w:val="0"/>
      <w:marTop w:val="0"/>
      <w:marBottom w:val="0"/>
      <w:divBdr>
        <w:top w:val="none" w:sz="0" w:space="0" w:color="auto"/>
        <w:left w:val="none" w:sz="0" w:space="0" w:color="auto"/>
        <w:bottom w:val="none" w:sz="0" w:space="0" w:color="auto"/>
        <w:right w:val="none" w:sz="0" w:space="0" w:color="auto"/>
      </w:divBdr>
    </w:div>
    <w:div w:id="19961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Sandoval@santacruzcourt.or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ia.Sandoval@santacruzcourt.org" TargetMode="External"/><Relationship Id="rId17" Type="http://schemas.openxmlformats.org/officeDocument/2006/relationships/hyperlink" Target="mailto:Maria.Sandoval@santacruzcourt.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ia.Sandoval@santacruzcour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santacruzcourt.org/info/vendo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Public-Works/Contractor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480147-2dbd-41f1-90c1-5ac0f4e93095" xsi:nil="true"/>
    <lcf76f155ced4ddcb4097134ff3c332f xmlns="21de7126-1da3-4297-ab2b-5b1742280d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AB077910FF944790A46F4783B98637" ma:contentTypeVersion="12" ma:contentTypeDescription="Create a new document." ma:contentTypeScope="" ma:versionID="7ecff700d34f821be483e27029183701">
  <xsd:schema xmlns:xsd="http://www.w3.org/2001/XMLSchema" xmlns:xs="http://www.w3.org/2001/XMLSchema" xmlns:p="http://schemas.microsoft.com/office/2006/metadata/properties" xmlns:ns2="21de7126-1da3-4297-ab2b-5b1742280d6f" xmlns:ns3="21480147-2dbd-41f1-90c1-5ac0f4e93095" targetNamespace="http://schemas.microsoft.com/office/2006/metadata/properties" ma:root="true" ma:fieldsID="63913e7d2421968993ad8837dcd1331e" ns2:_="" ns3:_="">
    <xsd:import namespace="21de7126-1da3-4297-ab2b-5b1742280d6f"/>
    <xsd:import namespace="21480147-2dbd-41f1-90c1-5ac0f4e930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e7126-1da3-4297-ab2b-5b1742280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703358-7393-43a7-85f2-d79d3c707d0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80147-2dbd-41f1-90c1-5ac0f4e930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b978ab-8680-4a04-bf2a-ba58abd614fd}" ma:internalName="TaxCatchAll" ma:showField="CatchAllData" ma:web="21480147-2dbd-41f1-90c1-5ac0f4e93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C4C9-1771-417A-83D6-7532052737EE}">
  <ds:schemaRefs>
    <ds:schemaRef ds:uri="http://schemas.microsoft.com/office/2006/metadata/properties"/>
    <ds:schemaRef ds:uri="http://schemas.microsoft.com/office/infopath/2007/PartnerControls"/>
    <ds:schemaRef ds:uri="21480147-2dbd-41f1-90c1-5ac0f4e93095"/>
    <ds:schemaRef ds:uri="21de7126-1da3-4297-ab2b-5b1742280d6f"/>
  </ds:schemaRefs>
</ds:datastoreItem>
</file>

<file path=customXml/itemProps2.xml><?xml version="1.0" encoding="utf-8"?>
<ds:datastoreItem xmlns:ds="http://schemas.openxmlformats.org/officeDocument/2006/customXml" ds:itemID="{E1CC62CC-34B0-4AEA-B0AA-FB7278487786}">
  <ds:schemaRefs>
    <ds:schemaRef ds:uri="http://schemas.microsoft.com/sharepoint/v3/contenttype/forms"/>
  </ds:schemaRefs>
</ds:datastoreItem>
</file>

<file path=customXml/itemProps3.xml><?xml version="1.0" encoding="utf-8"?>
<ds:datastoreItem xmlns:ds="http://schemas.openxmlformats.org/officeDocument/2006/customXml" ds:itemID="{56338286-EDAC-4F9B-A929-888B654E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e7126-1da3-4297-ab2b-5b1742280d6f"/>
    <ds:schemaRef ds:uri="21480147-2dbd-41f1-90c1-5ac0f4e93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927EB-8C72-48A9-8F82-3953F43D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4235</Words>
  <Characters>24141</Characters>
  <Application>Microsoft Office Word</Application>
  <DocSecurity>0</DocSecurity>
  <Lines>201</Lines>
  <Paragraphs>56</Paragraphs>
  <ScaleCrop>false</ScaleCrop>
  <Company>Superior Court of California, County of Santa cruz</Company>
  <LinksUpToDate>false</LinksUpToDate>
  <CharactersWithSpaces>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PC Hardware Replacment</dc:title>
  <dc:subject>The Superior court</dc:subject>
  <dc:creator>Jason Zigelhofer</dc:creator>
  <cp:lastModifiedBy>Maria Sandoval</cp:lastModifiedBy>
  <cp:revision>2</cp:revision>
  <cp:lastPrinted>2025-03-06T18:28:00Z</cp:lastPrinted>
  <dcterms:created xsi:type="dcterms:W3CDTF">2025-04-04T21:51:00Z</dcterms:created>
  <dcterms:modified xsi:type="dcterms:W3CDTF">2025-04-04T21:51:00Z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0x01010070AB077910FF944790A46F4783B98637</vt:lpwstr>
  </property>
  <property fmtid="{D5CDD505-2E9C-101B-9397-08002B2CF9AE}" pid="3" name="MediaServiceImageTags">
    <vt:lpwstr/>
  </property>
</Properties>
</file>